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AA32CA" w14:textId="77777777" w:rsidR="005C20AB" w:rsidRDefault="005C20AB" w:rsidP="00D02C66">
      <w:pPr>
        <w:spacing w:after="0" w:line="240" w:lineRule="auto"/>
        <w:jc w:val="center"/>
        <w:rPr>
          <w:b/>
          <w:szCs w:val="22"/>
        </w:rPr>
      </w:pPr>
      <w:bookmarkStart w:id="0" w:name="_GoBack"/>
      <w:bookmarkEnd w:id="0"/>
    </w:p>
    <w:p w14:paraId="782A4D5E" w14:textId="62CDBBCA" w:rsidR="0028421C" w:rsidRPr="006E3DA5" w:rsidRDefault="00494637" w:rsidP="00D02C66">
      <w:pPr>
        <w:spacing w:after="0" w:line="240" w:lineRule="auto"/>
        <w:jc w:val="center"/>
        <w:rPr>
          <w:b/>
          <w:szCs w:val="22"/>
        </w:rPr>
      </w:pPr>
      <w:r w:rsidRPr="006E3DA5">
        <w:rPr>
          <w:b/>
          <w:szCs w:val="22"/>
        </w:rPr>
        <w:t>Meeting of the Truth, Healing and Reconciliation Taskforce</w:t>
      </w:r>
      <w:r w:rsidR="00145562">
        <w:rPr>
          <w:b/>
          <w:szCs w:val="22"/>
        </w:rPr>
        <w:t xml:space="preserve">  </w:t>
      </w:r>
    </w:p>
    <w:p w14:paraId="09E70743" w14:textId="77777777" w:rsidR="00494637" w:rsidRPr="006E3DA5" w:rsidRDefault="00494637" w:rsidP="00D02C66">
      <w:pPr>
        <w:spacing w:after="0" w:line="240" w:lineRule="auto"/>
        <w:jc w:val="center"/>
        <w:rPr>
          <w:szCs w:val="22"/>
        </w:rPr>
      </w:pPr>
    </w:p>
    <w:p w14:paraId="7F0E4F68" w14:textId="15A301C6" w:rsidR="00494637" w:rsidRPr="006E3DA5" w:rsidRDefault="00405F67" w:rsidP="00D02C66">
      <w:pPr>
        <w:spacing w:after="0" w:line="240" w:lineRule="auto"/>
        <w:jc w:val="center"/>
        <w:rPr>
          <w:szCs w:val="22"/>
        </w:rPr>
      </w:pPr>
      <w:r>
        <w:rPr>
          <w:szCs w:val="22"/>
        </w:rPr>
        <w:t>26 November 2020</w:t>
      </w:r>
    </w:p>
    <w:p w14:paraId="63094037" w14:textId="77777777" w:rsidR="00494637" w:rsidRPr="006E3DA5" w:rsidRDefault="00494637" w:rsidP="00D02C66">
      <w:pPr>
        <w:spacing w:after="0" w:line="240" w:lineRule="auto"/>
        <w:jc w:val="center"/>
        <w:rPr>
          <w:szCs w:val="22"/>
        </w:rPr>
      </w:pPr>
    </w:p>
    <w:p w14:paraId="74F16C7F" w14:textId="77777777" w:rsidR="00494637" w:rsidRPr="006E3DA5" w:rsidRDefault="00494637" w:rsidP="00D02C66">
      <w:pPr>
        <w:spacing w:after="0" w:line="240" w:lineRule="auto"/>
        <w:jc w:val="center"/>
        <w:rPr>
          <w:szCs w:val="22"/>
        </w:rPr>
      </w:pPr>
      <w:r w:rsidRPr="006E3DA5">
        <w:rPr>
          <w:szCs w:val="22"/>
        </w:rPr>
        <w:t>COMMUNIQUE</w:t>
      </w:r>
    </w:p>
    <w:p w14:paraId="7B1783D6" w14:textId="2E4716B4" w:rsidR="00FA42CC" w:rsidRDefault="00FA42CC" w:rsidP="00D02C66">
      <w:pPr>
        <w:spacing w:after="0" w:line="240" w:lineRule="auto"/>
        <w:rPr>
          <w:rFonts w:cs="Arial"/>
          <w:szCs w:val="22"/>
        </w:rPr>
      </w:pPr>
    </w:p>
    <w:p w14:paraId="783ECE28" w14:textId="77777777" w:rsidR="000F29A7" w:rsidRDefault="000F29A7" w:rsidP="00D02C66">
      <w:pPr>
        <w:spacing w:after="0" w:line="240" w:lineRule="auto"/>
        <w:rPr>
          <w:rFonts w:cs="Arial"/>
          <w:szCs w:val="22"/>
        </w:rPr>
      </w:pPr>
    </w:p>
    <w:p w14:paraId="6C2D8432" w14:textId="04EDEB3F" w:rsidR="00A7798B" w:rsidRDefault="00405F67" w:rsidP="00D02C66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The Truth, Healing and Reconciliation Taskforce (the Taskforce) held its last meeting of the year on Thursday 26 November 2020. </w:t>
      </w:r>
      <w:r w:rsidR="002407D7">
        <w:rPr>
          <w:rFonts w:cs="Arial"/>
          <w:szCs w:val="22"/>
        </w:rPr>
        <w:t xml:space="preserve">Members took the opportunity to reflect on its work of 2020 and </w:t>
      </w:r>
      <w:r w:rsidR="00C418E4">
        <w:rPr>
          <w:rFonts w:cs="Arial"/>
          <w:szCs w:val="22"/>
        </w:rPr>
        <w:t>the</w:t>
      </w:r>
      <w:r w:rsidR="00484762">
        <w:rPr>
          <w:rFonts w:cs="Arial"/>
          <w:szCs w:val="22"/>
        </w:rPr>
        <w:t xml:space="preserve"> </w:t>
      </w:r>
      <w:r w:rsidR="00C418E4">
        <w:rPr>
          <w:rFonts w:cs="Arial"/>
          <w:szCs w:val="22"/>
        </w:rPr>
        <w:t xml:space="preserve">priority areas of work that </w:t>
      </w:r>
      <w:r w:rsidR="00484762">
        <w:rPr>
          <w:rFonts w:cs="Arial"/>
          <w:szCs w:val="22"/>
        </w:rPr>
        <w:t>has been</w:t>
      </w:r>
      <w:r w:rsidR="00C418E4">
        <w:rPr>
          <w:rFonts w:cs="Arial"/>
          <w:szCs w:val="22"/>
        </w:rPr>
        <w:t xml:space="preserve"> identified</w:t>
      </w:r>
      <w:r w:rsidR="00484762">
        <w:rPr>
          <w:rFonts w:cs="Arial"/>
          <w:szCs w:val="22"/>
        </w:rPr>
        <w:t xml:space="preserve"> by the Taskforce</w:t>
      </w:r>
      <w:r w:rsidR="00C418E4">
        <w:rPr>
          <w:rFonts w:cs="Arial"/>
          <w:szCs w:val="22"/>
        </w:rPr>
        <w:t>.</w:t>
      </w:r>
      <w:r w:rsidR="002407D7">
        <w:rPr>
          <w:rFonts w:cs="Arial"/>
          <w:szCs w:val="22"/>
        </w:rPr>
        <w:t xml:space="preserve"> The Taskforce acknowledges tha</w:t>
      </w:r>
      <w:r w:rsidR="00C418E4">
        <w:rPr>
          <w:rFonts w:cs="Arial"/>
          <w:szCs w:val="22"/>
        </w:rPr>
        <w:t>t</w:t>
      </w:r>
      <w:r w:rsidR="002407D7">
        <w:rPr>
          <w:rFonts w:cs="Arial"/>
          <w:szCs w:val="22"/>
        </w:rPr>
        <w:t xml:space="preserve"> there is more to do in this space</w:t>
      </w:r>
      <w:r w:rsidR="00C418E4">
        <w:rPr>
          <w:rFonts w:cs="Arial"/>
          <w:szCs w:val="22"/>
        </w:rPr>
        <w:t xml:space="preserve"> and </w:t>
      </w:r>
      <w:r w:rsidR="002407D7">
        <w:rPr>
          <w:rFonts w:cs="Arial"/>
          <w:szCs w:val="22"/>
        </w:rPr>
        <w:t xml:space="preserve">members are looking forward to continuing with its </w:t>
      </w:r>
      <w:r w:rsidR="002407D7" w:rsidRPr="002407D7">
        <w:rPr>
          <w:rFonts w:cs="Arial"/>
          <w:i/>
          <w:iCs/>
          <w:szCs w:val="22"/>
        </w:rPr>
        <w:t>Listening Tour</w:t>
      </w:r>
      <w:r w:rsidR="002407D7">
        <w:rPr>
          <w:rFonts w:cs="Arial"/>
          <w:szCs w:val="22"/>
        </w:rPr>
        <w:t xml:space="preserve"> across Queensland throughout next year. </w:t>
      </w:r>
    </w:p>
    <w:p w14:paraId="7DC587B1" w14:textId="77777777" w:rsidR="00A7798B" w:rsidRDefault="00A7798B" w:rsidP="00D02C66">
      <w:pPr>
        <w:spacing w:after="0" w:line="240" w:lineRule="auto"/>
        <w:rPr>
          <w:rFonts w:cs="Arial"/>
          <w:szCs w:val="22"/>
        </w:rPr>
      </w:pPr>
    </w:p>
    <w:p w14:paraId="64874253" w14:textId="646E0B9D" w:rsidR="009003AA" w:rsidRDefault="002407D7" w:rsidP="00D02C66">
      <w:pPr>
        <w:spacing w:after="0" w:line="240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>Truth, Healing and Reconciliation Taskforce workplan</w:t>
      </w:r>
    </w:p>
    <w:p w14:paraId="67DBE99F" w14:textId="77777777" w:rsidR="00A7798B" w:rsidRDefault="00A7798B" w:rsidP="00D02C66">
      <w:pPr>
        <w:spacing w:after="0" w:line="240" w:lineRule="auto"/>
        <w:rPr>
          <w:rFonts w:cs="Arial"/>
          <w:b/>
          <w:szCs w:val="22"/>
        </w:rPr>
      </w:pPr>
    </w:p>
    <w:p w14:paraId="053F4F6B" w14:textId="77777777" w:rsidR="00FB40F3" w:rsidRDefault="00C418E4" w:rsidP="00D02C66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The first two years of operation for the Taskforce were reflected on by members, who acknowledged the impact that COVID-19 has had on its work. Members have continuously expressed the need for engagement and community awareness raising of institutional child abuse and its impacts. </w:t>
      </w:r>
    </w:p>
    <w:p w14:paraId="0372326A" w14:textId="77777777" w:rsidR="00FB40F3" w:rsidRDefault="00FB40F3" w:rsidP="00D02C66">
      <w:pPr>
        <w:spacing w:after="0" w:line="240" w:lineRule="auto"/>
        <w:rPr>
          <w:rFonts w:cs="Arial"/>
          <w:szCs w:val="22"/>
        </w:rPr>
      </w:pPr>
    </w:p>
    <w:p w14:paraId="483ACBCA" w14:textId="72281DE6" w:rsidR="005F11A5" w:rsidRDefault="00C418E4" w:rsidP="00D02C66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The Taskforce hope to continue with its </w:t>
      </w:r>
      <w:r w:rsidRPr="00C418E4">
        <w:rPr>
          <w:rFonts w:cs="Arial"/>
          <w:i/>
          <w:iCs/>
          <w:szCs w:val="22"/>
        </w:rPr>
        <w:t>Listening Tour</w:t>
      </w:r>
      <w:r>
        <w:rPr>
          <w:rFonts w:cs="Arial"/>
          <w:szCs w:val="22"/>
        </w:rPr>
        <w:t xml:space="preserve"> across Queensland throughout 2021, and hear from people with lived experience of institutional child </w:t>
      </w:r>
      <w:proofErr w:type="spellStart"/>
      <w:r>
        <w:rPr>
          <w:rFonts w:cs="Arial"/>
          <w:szCs w:val="22"/>
        </w:rPr>
        <w:t>absue</w:t>
      </w:r>
      <w:proofErr w:type="spellEnd"/>
      <w:r>
        <w:rPr>
          <w:rFonts w:cs="Arial"/>
          <w:szCs w:val="22"/>
        </w:rPr>
        <w:t xml:space="preserve">, their supports and service providers, to assist the Taskforce to continue to provide advice to the </w:t>
      </w:r>
      <w:r w:rsidR="005C20AB">
        <w:rPr>
          <w:rFonts w:cs="Arial"/>
          <w:szCs w:val="22"/>
        </w:rPr>
        <w:t>new Minister for Children</w:t>
      </w:r>
      <w:r w:rsidR="00D93498">
        <w:rPr>
          <w:rFonts w:cs="Arial"/>
          <w:szCs w:val="22"/>
        </w:rPr>
        <w:t xml:space="preserve"> and </w:t>
      </w:r>
      <w:r w:rsidR="005C20AB">
        <w:rPr>
          <w:rFonts w:cs="Arial"/>
          <w:szCs w:val="22"/>
        </w:rPr>
        <w:t>Youth Justice and Multicultural Affairs</w:t>
      </w:r>
      <w:r w:rsidR="00484762">
        <w:rPr>
          <w:rFonts w:cs="Arial"/>
          <w:szCs w:val="22"/>
        </w:rPr>
        <w:t xml:space="preserve"> on the implementation of the </w:t>
      </w:r>
      <w:r w:rsidR="00D93498">
        <w:rPr>
          <w:rFonts w:cs="Arial"/>
          <w:szCs w:val="22"/>
        </w:rPr>
        <w:t>recommendations of the Ro</w:t>
      </w:r>
      <w:r w:rsidR="00484762">
        <w:rPr>
          <w:rFonts w:cs="Arial"/>
          <w:szCs w:val="22"/>
        </w:rPr>
        <w:t>yal Commission into Institutional Responses to Child Sexual Abuse (the Royal Commission)</w:t>
      </w:r>
      <w:r w:rsidR="00D93498">
        <w:rPr>
          <w:rFonts w:cs="Arial"/>
          <w:szCs w:val="22"/>
        </w:rPr>
        <w:t>.</w:t>
      </w:r>
    </w:p>
    <w:p w14:paraId="06C13BA4" w14:textId="3E19BF92" w:rsidR="00FB40F3" w:rsidRDefault="00FB40F3" w:rsidP="00D02C66">
      <w:pPr>
        <w:spacing w:after="0" w:line="240" w:lineRule="auto"/>
        <w:rPr>
          <w:rFonts w:cs="Arial"/>
          <w:szCs w:val="22"/>
        </w:rPr>
      </w:pPr>
    </w:p>
    <w:p w14:paraId="7CF118A0" w14:textId="5E018E9C" w:rsidR="004D0C4C" w:rsidRDefault="004D0C4C" w:rsidP="004D0C4C">
      <w:pPr>
        <w:spacing w:after="0" w:line="240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>Ongoing interest in the Roy</w:t>
      </w:r>
      <w:r w:rsidRPr="00A7798B">
        <w:rPr>
          <w:rFonts w:cs="Arial"/>
          <w:b/>
          <w:szCs w:val="22"/>
        </w:rPr>
        <w:t>al Commission</w:t>
      </w:r>
      <w:r>
        <w:rPr>
          <w:rFonts w:cs="Arial"/>
          <w:b/>
          <w:szCs w:val="22"/>
        </w:rPr>
        <w:t xml:space="preserve"> into Institutional Responses to Child Sexual Abuse</w:t>
      </w:r>
      <w:r w:rsidRPr="00A7798B">
        <w:rPr>
          <w:rFonts w:cs="Arial"/>
          <w:b/>
          <w:szCs w:val="22"/>
        </w:rPr>
        <w:t xml:space="preserve"> Criminal Justice recommen</w:t>
      </w:r>
      <w:r>
        <w:rPr>
          <w:rFonts w:cs="Arial"/>
          <w:b/>
          <w:szCs w:val="22"/>
        </w:rPr>
        <w:t>dations</w:t>
      </w:r>
    </w:p>
    <w:p w14:paraId="484AAD02" w14:textId="77777777" w:rsidR="004D0C4C" w:rsidRDefault="004D0C4C" w:rsidP="004D0C4C">
      <w:pPr>
        <w:spacing w:after="0" w:line="240" w:lineRule="auto"/>
        <w:rPr>
          <w:rFonts w:cs="Arial"/>
          <w:b/>
          <w:szCs w:val="22"/>
        </w:rPr>
      </w:pPr>
    </w:p>
    <w:p w14:paraId="77532C93" w14:textId="77777777" w:rsidR="00484762" w:rsidRDefault="004D0C4C" w:rsidP="004D0C4C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>Members have been pleased to hear from various areas within the Department of Justice and Attorney-General (DJAG) throughout the year, on the services and support</w:t>
      </w:r>
      <w:r w:rsidR="00484762">
        <w:rPr>
          <w:rFonts w:cs="Arial"/>
          <w:szCs w:val="22"/>
        </w:rPr>
        <w:t>s</w:t>
      </w:r>
      <w:r>
        <w:rPr>
          <w:rFonts w:cs="Arial"/>
          <w:szCs w:val="22"/>
        </w:rPr>
        <w:t xml:space="preserve"> that people with lived experience can access. Members agreed that the justice system of Queensland in a criminal and civil environment is large and complex and can be challenging for people with lived experience to navigate. </w:t>
      </w:r>
    </w:p>
    <w:p w14:paraId="12332B34" w14:textId="77777777" w:rsidR="00484762" w:rsidRDefault="00484762" w:rsidP="004D0C4C">
      <w:pPr>
        <w:spacing w:after="0" w:line="240" w:lineRule="auto"/>
        <w:rPr>
          <w:rFonts w:cs="Arial"/>
          <w:szCs w:val="22"/>
        </w:rPr>
      </w:pPr>
    </w:p>
    <w:p w14:paraId="551948D4" w14:textId="713CC3F7" w:rsidR="004D0C4C" w:rsidRDefault="004D0C4C" w:rsidP="004D0C4C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Additionally, members have been pleased to hear of the progress made by DJAG in progressing the implementation of the </w:t>
      </w:r>
      <w:r w:rsidR="00484762">
        <w:rPr>
          <w:rFonts w:cs="Arial"/>
          <w:szCs w:val="22"/>
        </w:rPr>
        <w:t xml:space="preserve">Royal Commission </w:t>
      </w:r>
      <w:r>
        <w:rPr>
          <w:rFonts w:cs="Arial"/>
          <w:szCs w:val="22"/>
        </w:rPr>
        <w:t>recommendations</w:t>
      </w:r>
      <w:r w:rsidR="00484762">
        <w:rPr>
          <w:rFonts w:cs="Arial"/>
          <w:szCs w:val="22"/>
        </w:rPr>
        <w:t xml:space="preserve"> and the updates provided to the Taskforce throughout the year</w:t>
      </w:r>
      <w:r>
        <w:rPr>
          <w:rFonts w:cs="Arial"/>
          <w:szCs w:val="22"/>
        </w:rPr>
        <w:t xml:space="preserve">. Members of the Taskforce look forward to hearing of further updates in 2021. </w:t>
      </w:r>
    </w:p>
    <w:p w14:paraId="4D234DDE" w14:textId="77777777" w:rsidR="004D0C4C" w:rsidRDefault="004D0C4C" w:rsidP="004D0C4C">
      <w:pPr>
        <w:spacing w:after="0" w:line="240" w:lineRule="auto"/>
        <w:rPr>
          <w:rFonts w:cs="Arial"/>
          <w:szCs w:val="22"/>
        </w:rPr>
      </w:pPr>
    </w:p>
    <w:p w14:paraId="689AA745" w14:textId="77777777" w:rsidR="005C20AB" w:rsidRDefault="005C20AB" w:rsidP="00D02C66">
      <w:pPr>
        <w:spacing w:after="0" w:line="240" w:lineRule="auto"/>
        <w:rPr>
          <w:rFonts w:cs="Arial"/>
          <w:b/>
          <w:szCs w:val="22"/>
        </w:rPr>
      </w:pPr>
    </w:p>
    <w:p w14:paraId="4E1D664D" w14:textId="77777777" w:rsidR="005C20AB" w:rsidRDefault="005C20AB" w:rsidP="00D02C66">
      <w:pPr>
        <w:spacing w:after="0" w:line="240" w:lineRule="auto"/>
        <w:rPr>
          <w:rFonts w:cs="Arial"/>
          <w:b/>
          <w:szCs w:val="22"/>
        </w:rPr>
      </w:pPr>
    </w:p>
    <w:p w14:paraId="38280730" w14:textId="77777777" w:rsidR="005C20AB" w:rsidRDefault="005C20AB" w:rsidP="00D02C66">
      <w:pPr>
        <w:spacing w:after="0" w:line="240" w:lineRule="auto"/>
        <w:rPr>
          <w:rFonts w:cs="Arial"/>
          <w:b/>
          <w:szCs w:val="22"/>
        </w:rPr>
      </w:pPr>
    </w:p>
    <w:p w14:paraId="47E4DB9D" w14:textId="77777777" w:rsidR="005C20AB" w:rsidRDefault="005C20AB" w:rsidP="00D02C66">
      <w:pPr>
        <w:spacing w:after="0" w:line="240" w:lineRule="auto"/>
        <w:rPr>
          <w:rFonts w:cs="Arial"/>
          <w:b/>
          <w:szCs w:val="22"/>
        </w:rPr>
      </w:pPr>
    </w:p>
    <w:p w14:paraId="5A092ED4" w14:textId="72A8918E" w:rsidR="00DB5704" w:rsidRDefault="00DB5704" w:rsidP="00D02C66">
      <w:pPr>
        <w:spacing w:after="0" w:line="240" w:lineRule="auto"/>
        <w:rPr>
          <w:rFonts w:cs="Arial"/>
          <w:b/>
          <w:szCs w:val="22"/>
        </w:rPr>
      </w:pPr>
      <w:r w:rsidRPr="006E3DA5">
        <w:rPr>
          <w:rFonts w:cs="Arial"/>
          <w:b/>
          <w:szCs w:val="22"/>
        </w:rPr>
        <w:t>National Redress Scheme</w:t>
      </w:r>
    </w:p>
    <w:p w14:paraId="12B1F5D4" w14:textId="77777777" w:rsidR="006E3DA5" w:rsidRDefault="006E3DA5" w:rsidP="00D02C66">
      <w:pPr>
        <w:spacing w:after="0" w:line="240" w:lineRule="auto"/>
        <w:rPr>
          <w:rFonts w:cs="Arial"/>
          <w:szCs w:val="22"/>
        </w:rPr>
      </w:pPr>
    </w:p>
    <w:p w14:paraId="3F72E5A2" w14:textId="7F64B06E" w:rsidR="005C20AB" w:rsidRDefault="005C20AB" w:rsidP="005C20AB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A new series of videos developed by the Queensland Government, on the National Redress Scheme are now available online. Members were provided with a viewing of the two short </w:t>
      </w:r>
      <w:r w:rsidR="000F29A7">
        <w:rPr>
          <w:rFonts w:cs="Arial"/>
          <w:szCs w:val="22"/>
        </w:rPr>
        <w:t>videos</w:t>
      </w:r>
      <w:r>
        <w:rPr>
          <w:rFonts w:cs="Arial"/>
          <w:szCs w:val="22"/>
        </w:rPr>
        <w:t xml:space="preserve">, including one that is specifically for Aboriginal and Torres Strait Islander people.  </w:t>
      </w:r>
    </w:p>
    <w:p w14:paraId="54D161D2" w14:textId="7FA2AAD9" w:rsidR="000F29A7" w:rsidRDefault="000F29A7" w:rsidP="005C20AB">
      <w:pPr>
        <w:spacing w:after="0" w:line="240" w:lineRule="auto"/>
        <w:rPr>
          <w:rFonts w:cs="Arial"/>
          <w:szCs w:val="22"/>
        </w:rPr>
      </w:pPr>
    </w:p>
    <w:p w14:paraId="1E8146D0" w14:textId="1517745A" w:rsidR="000F29A7" w:rsidRDefault="000F29A7" w:rsidP="005C20AB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The videos can be viewed online at: </w:t>
      </w:r>
      <w:hyperlink r:id="rId8" w:history="1">
        <w:r w:rsidRPr="00206B31">
          <w:rPr>
            <w:rStyle w:val="Hyperlink"/>
            <w:rFonts w:cs="Arial"/>
            <w:szCs w:val="22"/>
          </w:rPr>
          <w:t>https://www.qld.gov.au/community/getting-support-health-social-issue/support-victims-abuse/national-redress-scheme/resources</w:t>
        </w:r>
      </w:hyperlink>
      <w:r>
        <w:rPr>
          <w:rFonts w:cs="Arial"/>
          <w:szCs w:val="22"/>
        </w:rPr>
        <w:t xml:space="preserve"> </w:t>
      </w:r>
    </w:p>
    <w:p w14:paraId="193DFD0E" w14:textId="53AA3C46" w:rsidR="008749FE" w:rsidRDefault="008749FE" w:rsidP="006553C2">
      <w:pPr>
        <w:spacing w:after="0" w:line="240" w:lineRule="auto"/>
        <w:rPr>
          <w:rFonts w:cs="Arial"/>
          <w:szCs w:val="22"/>
        </w:rPr>
      </w:pPr>
    </w:p>
    <w:p w14:paraId="2C4A878C" w14:textId="44294C66" w:rsidR="00FB40F3" w:rsidRDefault="00FB40F3" w:rsidP="006553C2">
      <w:pPr>
        <w:spacing w:after="0" w:line="24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Members are </w:t>
      </w:r>
      <w:r w:rsidR="000F29A7">
        <w:rPr>
          <w:rFonts w:cs="Arial"/>
          <w:szCs w:val="22"/>
        </w:rPr>
        <w:t xml:space="preserve">also </w:t>
      </w:r>
      <w:r>
        <w:rPr>
          <w:rFonts w:cs="Arial"/>
          <w:szCs w:val="22"/>
        </w:rPr>
        <w:t>awaiting the final report on the second anniversary review of the Scheme, due to be released in early 202</w:t>
      </w:r>
      <w:r w:rsidR="00484762">
        <w:rPr>
          <w:rFonts w:cs="Arial"/>
          <w:szCs w:val="22"/>
        </w:rPr>
        <w:t xml:space="preserve">1. </w:t>
      </w:r>
    </w:p>
    <w:p w14:paraId="3E46D93B" w14:textId="77777777" w:rsidR="008749FE" w:rsidRPr="006553C2" w:rsidRDefault="008749FE" w:rsidP="006553C2">
      <w:pPr>
        <w:spacing w:after="0" w:line="240" w:lineRule="auto"/>
        <w:rPr>
          <w:rFonts w:cs="Arial"/>
          <w:szCs w:val="22"/>
        </w:rPr>
      </w:pPr>
    </w:p>
    <w:p w14:paraId="099A727D" w14:textId="7D4FAAAA" w:rsidR="00365886" w:rsidRDefault="00365886" w:rsidP="00FA42CC">
      <w:pPr>
        <w:spacing w:after="0" w:line="240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>Getting in touch with the Taskforce</w:t>
      </w:r>
    </w:p>
    <w:p w14:paraId="745338BC" w14:textId="77777777" w:rsidR="00365886" w:rsidRDefault="00365886">
      <w:pPr>
        <w:spacing w:after="0" w:line="240" w:lineRule="auto"/>
        <w:rPr>
          <w:rFonts w:cs="Arial"/>
          <w:szCs w:val="22"/>
        </w:rPr>
      </w:pPr>
    </w:p>
    <w:p w14:paraId="6657795F" w14:textId="2E7A3D29" w:rsidR="00FB40F3" w:rsidRPr="00FB40F3" w:rsidRDefault="00365886" w:rsidP="00FB40F3">
      <w:pPr>
        <w:pStyle w:val="NormalWeb"/>
        <w:spacing w:before="0" w:after="0"/>
        <w:rPr>
          <w:rFonts w:ascii="Arial" w:hAnsi="Arial" w:cs="Arial"/>
          <w:sz w:val="22"/>
          <w:szCs w:val="22"/>
        </w:rPr>
      </w:pPr>
      <w:r w:rsidRPr="00FB40F3">
        <w:rPr>
          <w:rFonts w:ascii="Arial" w:hAnsi="Arial" w:cs="Arial"/>
          <w:sz w:val="22"/>
          <w:szCs w:val="22"/>
        </w:rPr>
        <w:t>To find out how to contact the Truth, Healing and Reconciliation Taskforce</w:t>
      </w:r>
      <w:r w:rsidR="00FB40F3">
        <w:rPr>
          <w:rFonts w:ascii="Arial" w:hAnsi="Arial" w:cs="Arial"/>
          <w:sz w:val="22"/>
          <w:szCs w:val="22"/>
        </w:rPr>
        <w:t xml:space="preserve"> </w:t>
      </w:r>
      <w:r w:rsidRPr="00FB40F3">
        <w:rPr>
          <w:rFonts w:ascii="Arial" w:hAnsi="Arial" w:cs="Arial"/>
          <w:sz w:val="22"/>
          <w:szCs w:val="22"/>
        </w:rPr>
        <w:t xml:space="preserve">please visit </w:t>
      </w:r>
      <w:hyperlink r:id="rId9" w:history="1">
        <w:r w:rsidR="00FB40F3" w:rsidRPr="00FB40F3">
          <w:rPr>
            <w:rFonts w:ascii="Arial" w:eastAsiaTheme="minorEastAsia" w:hAnsi="Arial" w:cs="Arial"/>
            <w:color w:val="000000" w:themeColor="text1"/>
            <w:kern w:val="24"/>
            <w:sz w:val="22"/>
            <w:szCs w:val="22"/>
            <w:u w:val="single"/>
          </w:rPr>
          <w:t>www.csyw.qld.gov.au/thr-taskforce</w:t>
        </w:r>
      </w:hyperlink>
      <w:r w:rsidR="00FB40F3">
        <w:rPr>
          <w:rFonts w:ascii="Arial" w:eastAsiaTheme="minorEastAsia" w:hAnsi="Arial" w:cs="Arial"/>
          <w:color w:val="000000" w:themeColor="text1"/>
          <w:kern w:val="24"/>
          <w:sz w:val="22"/>
          <w:szCs w:val="22"/>
          <w:u w:val="single"/>
        </w:rPr>
        <w:t xml:space="preserve"> </w:t>
      </w:r>
    </w:p>
    <w:p w14:paraId="42BF98A5" w14:textId="44D8110C" w:rsidR="00B53FC1" w:rsidRPr="006E3DA5" w:rsidRDefault="00B53FC1">
      <w:pPr>
        <w:spacing w:after="0" w:line="240" w:lineRule="auto"/>
        <w:rPr>
          <w:rFonts w:cs="Arial"/>
          <w:szCs w:val="22"/>
        </w:rPr>
      </w:pPr>
    </w:p>
    <w:sectPr w:rsidR="00B53FC1" w:rsidRPr="006E3DA5" w:rsidSect="009D2F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748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D5A8C3" w14:textId="77777777" w:rsidR="00C73D6D" w:rsidRDefault="00C73D6D" w:rsidP="00044335">
      <w:pPr>
        <w:spacing w:after="0" w:line="240" w:lineRule="auto"/>
      </w:pPr>
      <w:r>
        <w:separator/>
      </w:r>
    </w:p>
  </w:endnote>
  <w:endnote w:type="continuationSeparator" w:id="0">
    <w:p w14:paraId="43AFEB3F" w14:textId="77777777" w:rsidR="00C73D6D" w:rsidRDefault="00C73D6D" w:rsidP="00044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5027D" w14:textId="77777777" w:rsidR="00484762" w:rsidRDefault="004847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2441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C63F1BF" w14:textId="44FA3FCD" w:rsidR="002407D7" w:rsidRDefault="002407D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C009C48" w14:textId="77777777" w:rsidR="002407D7" w:rsidRDefault="002407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786A9" w14:textId="77777777" w:rsidR="00484762" w:rsidRDefault="004847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9AED7" w14:textId="77777777" w:rsidR="00C73D6D" w:rsidRDefault="00C73D6D" w:rsidP="00044335">
      <w:pPr>
        <w:spacing w:after="0" w:line="240" w:lineRule="auto"/>
      </w:pPr>
      <w:r>
        <w:separator/>
      </w:r>
    </w:p>
  </w:footnote>
  <w:footnote w:type="continuationSeparator" w:id="0">
    <w:p w14:paraId="5D9D5187" w14:textId="77777777" w:rsidR="00C73D6D" w:rsidRDefault="00C73D6D" w:rsidP="00044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61C76" w14:textId="77777777" w:rsidR="00484762" w:rsidRDefault="004847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469D7" w14:textId="41F40F86" w:rsidR="002407D7" w:rsidRDefault="002407D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4EF4BE97" wp14:editId="1E408378">
          <wp:simplePos x="0" y="0"/>
          <wp:positionH relativeFrom="column">
            <wp:posOffset>-901700</wp:posOffset>
          </wp:positionH>
          <wp:positionV relativeFrom="paragraph">
            <wp:posOffset>-438150</wp:posOffset>
          </wp:positionV>
          <wp:extent cx="7534800" cy="1000800"/>
          <wp:effectExtent l="0" t="0" r="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680 THRT_Port-A4_blue-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8FD58" w14:textId="43FD235D" w:rsidR="002407D7" w:rsidRDefault="002407D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2C00598D" wp14:editId="24785097">
          <wp:simplePos x="0" y="0"/>
          <wp:positionH relativeFrom="column">
            <wp:posOffset>-901700</wp:posOffset>
          </wp:positionH>
          <wp:positionV relativeFrom="paragraph">
            <wp:posOffset>-432435</wp:posOffset>
          </wp:positionV>
          <wp:extent cx="7538400" cy="10652400"/>
          <wp:effectExtent l="0" t="0" r="571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ruthHealingTaskforce_v5_Factshe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8BF4D4" w14:textId="77777777" w:rsidR="002407D7" w:rsidRDefault="002407D7">
    <w:pPr>
      <w:pStyle w:val="Header"/>
    </w:pPr>
  </w:p>
  <w:p w14:paraId="223C5D62" w14:textId="77777777" w:rsidR="002407D7" w:rsidRDefault="002407D7">
    <w:pPr>
      <w:pStyle w:val="Header"/>
    </w:pPr>
  </w:p>
  <w:p w14:paraId="00D72F74" w14:textId="77777777" w:rsidR="002407D7" w:rsidRDefault="002407D7">
    <w:pPr>
      <w:pStyle w:val="Header"/>
    </w:pPr>
  </w:p>
  <w:p w14:paraId="5A44271E" w14:textId="77777777" w:rsidR="002407D7" w:rsidRDefault="002407D7">
    <w:pPr>
      <w:pStyle w:val="Header"/>
    </w:pPr>
  </w:p>
  <w:p w14:paraId="039D89A9" w14:textId="77777777" w:rsidR="002407D7" w:rsidRDefault="002407D7">
    <w:pPr>
      <w:pStyle w:val="Header"/>
    </w:pPr>
  </w:p>
  <w:p w14:paraId="4DB6DC94" w14:textId="77777777" w:rsidR="002407D7" w:rsidRDefault="002407D7">
    <w:pPr>
      <w:pStyle w:val="Header"/>
    </w:pPr>
  </w:p>
  <w:p w14:paraId="7B38FED7" w14:textId="77777777" w:rsidR="002407D7" w:rsidRDefault="002407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4F05"/>
    <w:multiLevelType w:val="hybridMultilevel"/>
    <w:tmpl w:val="DA601624"/>
    <w:lvl w:ilvl="0" w:tplc="AF10A8DE">
      <w:start w:val="20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47A55"/>
    <w:multiLevelType w:val="hybridMultilevel"/>
    <w:tmpl w:val="D94258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75D57"/>
    <w:multiLevelType w:val="hybridMultilevel"/>
    <w:tmpl w:val="37E835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C71532"/>
    <w:multiLevelType w:val="hybridMultilevel"/>
    <w:tmpl w:val="98AA1BCE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31224F"/>
    <w:multiLevelType w:val="hybridMultilevel"/>
    <w:tmpl w:val="1DB293F0"/>
    <w:lvl w:ilvl="0" w:tplc="986CF8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86CF8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15334"/>
    <w:multiLevelType w:val="hybridMultilevel"/>
    <w:tmpl w:val="8FDEA7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053F91"/>
    <w:multiLevelType w:val="multilevel"/>
    <w:tmpl w:val="B098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D268BE"/>
    <w:multiLevelType w:val="hybridMultilevel"/>
    <w:tmpl w:val="45E00CD0"/>
    <w:lvl w:ilvl="0" w:tplc="666EE8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335"/>
    <w:rsid w:val="00033609"/>
    <w:rsid w:val="000428C7"/>
    <w:rsid w:val="00044335"/>
    <w:rsid w:val="000A54E0"/>
    <w:rsid w:val="000C1D46"/>
    <w:rsid w:val="000E6CF0"/>
    <w:rsid w:val="000F29A7"/>
    <w:rsid w:val="000F3EE5"/>
    <w:rsid w:val="00103F4B"/>
    <w:rsid w:val="0010615C"/>
    <w:rsid w:val="001335F1"/>
    <w:rsid w:val="001437A5"/>
    <w:rsid w:val="00145562"/>
    <w:rsid w:val="00157F8E"/>
    <w:rsid w:val="0016669D"/>
    <w:rsid w:val="00194A13"/>
    <w:rsid w:val="001C6C80"/>
    <w:rsid w:val="001D05CC"/>
    <w:rsid w:val="00201DDC"/>
    <w:rsid w:val="00210476"/>
    <w:rsid w:val="0023238B"/>
    <w:rsid w:val="00236DDE"/>
    <w:rsid w:val="002407D7"/>
    <w:rsid w:val="002651DE"/>
    <w:rsid w:val="00277F29"/>
    <w:rsid w:val="002832C9"/>
    <w:rsid w:val="0028421C"/>
    <w:rsid w:val="00327EA0"/>
    <w:rsid w:val="0033211F"/>
    <w:rsid w:val="003354F7"/>
    <w:rsid w:val="003622A7"/>
    <w:rsid w:val="00365886"/>
    <w:rsid w:val="003D3E5F"/>
    <w:rsid w:val="00400792"/>
    <w:rsid w:val="0040516F"/>
    <w:rsid w:val="00405F67"/>
    <w:rsid w:val="00431C58"/>
    <w:rsid w:val="00443DCF"/>
    <w:rsid w:val="00482654"/>
    <w:rsid w:val="00484762"/>
    <w:rsid w:val="00494637"/>
    <w:rsid w:val="004A6399"/>
    <w:rsid w:val="004B4716"/>
    <w:rsid w:val="004C12C8"/>
    <w:rsid w:val="004D0C4C"/>
    <w:rsid w:val="0051102F"/>
    <w:rsid w:val="00524E48"/>
    <w:rsid w:val="00536095"/>
    <w:rsid w:val="005409C3"/>
    <w:rsid w:val="005561D2"/>
    <w:rsid w:val="00597154"/>
    <w:rsid w:val="005B2A61"/>
    <w:rsid w:val="005B3664"/>
    <w:rsid w:val="005C20AB"/>
    <w:rsid w:val="005F11A5"/>
    <w:rsid w:val="00606F4E"/>
    <w:rsid w:val="0062652B"/>
    <w:rsid w:val="006474B6"/>
    <w:rsid w:val="006553C2"/>
    <w:rsid w:val="00656F05"/>
    <w:rsid w:val="00681058"/>
    <w:rsid w:val="006B614F"/>
    <w:rsid w:val="006E3DA5"/>
    <w:rsid w:val="006E6227"/>
    <w:rsid w:val="006F4DE2"/>
    <w:rsid w:val="007017BA"/>
    <w:rsid w:val="00741FF7"/>
    <w:rsid w:val="00764C0D"/>
    <w:rsid w:val="007721C8"/>
    <w:rsid w:val="00774992"/>
    <w:rsid w:val="00782F07"/>
    <w:rsid w:val="007965BB"/>
    <w:rsid w:val="007A2DC2"/>
    <w:rsid w:val="007A61B6"/>
    <w:rsid w:val="007B2BF3"/>
    <w:rsid w:val="007F6AFB"/>
    <w:rsid w:val="0082378F"/>
    <w:rsid w:val="008318BC"/>
    <w:rsid w:val="008406A6"/>
    <w:rsid w:val="008425F6"/>
    <w:rsid w:val="00855C64"/>
    <w:rsid w:val="008749FE"/>
    <w:rsid w:val="009003AA"/>
    <w:rsid w:val="00914BC6"/>
    <w:rsid w:val="009273DB"/>
    <w:rsid w:val="009505E7"/>
    <w:rsid w:val="00970DBD"/>
    <w:rsid w:val="00982310"/>
    <w:rsid w:val="009D2FFD"/>
    <w:rsid w:val="009F525F"/>
    <w:rsid w:val="009F664D"/>
    <w:rsid w:val="00A31396"/>
    <w:rsid w:val="00A62A47"/>
    <w:rsid w:val="00A62DEA"/>
    <w:rsid w:val="00A77838"/>
    <w:rsid w:val="00A7798B"/>
    <w:rsid w:val="00AA60D3"/>
    <w:rsid w:val="00AD5793"/>
    <w:rsid w:val="00AD5ACA"/>
    <w:rsid w:val="00AF20B1"/>
    <w:rsid w:val="00B2681A"/>
    <w:rsid w:val="00B43820"/>
    <w:rsid w:val="00B53FC1"/>
    <w:rsid w:val="00B547BD"/>
    <w:rsid w:val="00B8214B"/>
    <w:rsid w:val="00B923CE"/>
    <w:rsid w:val="00BD746C"/>
    <w:rsid w:val="00C26E80"/>
    <w:rsid w:val="00C401EA"/>
    <w:rsid w:val="00C418E4"/>
    <w:rsid w:val="00C73D6D"/>
    <w:rsid w:val="00C742C9"/>
    <w:rsid w:val="00C82227"/>
    <w:rsid w:val="00CA623F"/>
    <w:rsid w:val="00CE37D6"/>
    <w:rsid w:val="00D01917"/>
    <w:rsid w:val="00D02C66"/>
    <w:rsid w:val="00D16093"/>
    <w:rsid w:val="00D51106"/>
    <w:rsid w:val="00D93498"/>
    <w:rsid w:val="00D95BA9"/>
    <w:rsid w:val="00DB5704"/>
    <w:rsid w:val="00DD0C3D"/>
    <w:rsid w:val="00DD588A"/>
    <w:rsid w:val="00DD7177"/>
    <w:rsid w:val="00E04B49"/>
    <w:rsid w:val="00E44FCC"/>
    <w:rsid w:val="00E5733A"/>
    <w:rsid w:val="00E80F15"/>
    <w:rsid w:val="00E94EE5"/>
    <w:rsid w:val="00EA147B"/>
    <w:rsid w:val="00EA60EC"/>
    <w:rsid w:val="00EB4F5B"/>
    <w:rsid w:val="00EB66E5"/>
    <w:rsid w:val="00EE1249"/>
    <w:rsid w:val="00F07787"/>
    <w:rsid w:val="00F20073"/>
    <w:rsid w:val="00F430E8"/>
    <w:rsid w:val="00F75A61"/>
    <w:rsid w:val="00F92DE2"/>
    <w:rsid w:val="00FA42CC"/>
    <w:rsid w:val="00FB0B4F"/>
    <w:rsid w:val="00FB40F3"/>
    <w:rsid w:val="00FC24E3"/>
    <w:rsid w:val="00FC3CE0"/>
    <w:rsid w:val="00FE032E"/>
    <w:rsid w:val="00FF02D1"/>
    <w:rsid w:val="00FF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441EAB"/>
  <w15:chartTrackingRefBased/>
  <w15:docId w15:val="{90C5A813-8A15-BA44-AC02-F6488869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1C8"/>
    <w:pPr>
      <w:spacing w:after="120" w:line="280" w:lineRule="exact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335"/>
  </w:style>
  <w:style w:type="paragraph" w:styleId="Footer">
    <w:name w:val="footer"/>
    <w:basedOn w:val="Normal"/>
    <w:link w:val="FooterChar"/>
    <w:uiPriority w:val="99"/>
    <w:unhideWhenUsed/>
    <w:rsid w:val="000443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335"/>
  </w:style>
  <w:style w:type="paragraph" w:styleId="ListParagraph">
    <w:name w:val="List Paragraph"/>
    <w:basedOn w:val="Normal"/>
    <w:uiPriority w:val="34"/>
    <w:qFormat/>
    <w:rsid w:val="00DB57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623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6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6E5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1437A5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1437A5"/>
    <w:pPr>
      <w:spacing w:before="120" w:after="240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313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13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139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13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1396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F29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8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6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3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91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6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
<Relationship Id="rId1" Target="../customXml/item1.xml" Type="http://schemas.openxmlformats.org/officeDocument/2006/relationships/customXml"/>
<Relationship Id="rId10" Target="header1.xml" Type="http://schemas.openxmlformats.org/officeDocument/2006/relationships/header"/>
<Relationship Id="rId11" Target="header2.xml" Type="http://schemas.openxmlformats.org/officeDocument/2006/relationships/header"/>
<Relationship Id="rId12" Target="footer1.xml" Type="http://schemas.openxmlformats.org/officeDocument/2006/relationships/footer"/>
<Relationship Id="rId13" Target="footer2.xml" Type="http://schemas.openxmlformats.org/officeDocument/2006/relationships/footer"/>
<Relationship Id="rId14" Target="header3.xml" Type="http://schemas.openxmlformats.org/officeDocument/2006/relationships/header"/>
<Relationship Id="rId15" Target="footer3.xml" Type="http://schemas.openxmlformats.org/officeDocument/2006/relationships/footer"/>
<Relationship Id="rId16" Target="fontTable.xml" Type="http://schemas.openxmlformats.org/officeDocument/2006/relationships/fontTable"/>
<Relationship Id="rId17" Target="theme/theme1.xml" Type="http://schemas.openxmlformats.org/officeDocument/2006/relationships/theme"/>
<Relationship Id="rId2" Target="numbering.xml" Type="http://schemas.openxmlformats.org/officeDocument/2006/relationships/numbering"/>
<Relationship Id="rId3" Target="styles.xml" Type="http://schemas.openxmlformats.org/officeDocument/2006/relationships/styles"/>
<Relationship Id="rId4" Target="settings.xml" Type="http://schemas.openxmlformats.org/officeDocument/2006/relationships/settings"/>
<Relationship Id="rId5" Target="webSettings.xml" Type="http://schemas.openxmlformats.org/officeDocument/2006/relationships/webSettings"/>
<Relationship Id="rId6" Target="footnotes.xml" Type="http://schemas.openxmlformats.org/officeDocument/2006/relationships/footnotes"/>
<Relationship Id="rId7" Target="endnotes.xml" Type="http://schemas.openxmlformats.org/officeDocument/2006/relationships/endnotes"/>
<Relationship Id="rId8" Target="https://www.qld.gov.au/community/getting-support-health-social-issue/support-victims-abuse/national-redress-scheme/resources" TargetMode="External" Type="http://schemas.openxmlformats.org/officeDocument/2006/relationships/hyperlink"/>
<Relationship Id="rId9" Target="http://www.csyw.qld.gov.au/thr-taskforce" TargetMode="External" Type="http://schemas.openxmlformats.org/officeDocument/2006/relationships/hyperlink"/>
</Relationships>

</file>

<file path=word/_rels/header2.xml.rels><?xml version="1.0" encoding="UTF-8" standalone="yes"?>
<Relationships xmlns="http://schemas.openxmlformats.org/package/2006/relationships">
<Relationship Id="rId1" Target="media/image1.jpg" Type="http://schemas.openxmlformats.org/officeDocument/2006/relationships/image"/>
</Relationships>

</file>

<file path=word/_rels/header3.xml.rels><?xml version="1.0" encoding="UTF-8" standalone="yes"?>
<Relationships xmlns="http://schemas.openxmlformats.org/package/2006/relationships">
<Relationship Id="rId1" Target="media/image2.jp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19669A-B586-4C7C-9438-4371329AC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2020-12-10T01:35:00Z</dcterms:created>
  <dc:creator>Queensland Government</dc:creator>
  <cp:keywords>THRT, communique, november, 2020</cp:keywords>
  <cp:lastModifiedBy>Kelly Lotz</cp:lastModifiedBy>
  <dcterms:modified xsi:type="dcterms:W3CDTF">2020-12-10T01:35:00Z</dcterms:modified>
  <cp:revision>2</cp:revision>
  <dc:subject>Communique</dc:subject>
  <dc:title>Communique </dc:title>
</cp:coreProperties>
</file>