
<file path=[Content_Types].xml><?xml version="1.0" encoding="utf-8"?>
<Types xmlns="http://schemas.openxmlformats.org/package/2006/content-types"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
<Relationships xmlns="http://schemas.openxmlformats.org/package/2006/relationships">
<Relationship Id="rId1" Target="word/document.xml" Type="http://schemas.openxmlformats.org/officeDocument/2006/relationships/officeDocument"/>
<Relationship Id="rId2" Target="docProps/core.xml" Type="http://schemas.openxmlformats.org/package/2006/relationships/metadata/core-properties"/>
<Relationship Id="rId3" Target="docProps/app.xml" Type="http://schemas.openxmlformats.org/officeDocument/2006/relationships/extended-properties"/>
</Relationships>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7509" w:rsidRDefault="009A44AB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-733425</wp:posOffset>
                </wp:positionH>
                <wp:positionV relativeFrom="paragraph">
                  <wp:posOffset>-899795</wp:posOffset>
                </wp:positionV>
                <wp:extent cx="4362450" cy="7562850"/>
                <wp:effectExtent l="0" t="0" r="19050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2450" cy="7562850"/>
                        </a:xfrm>
                        <a:prstGeom prst="rect">
                          <a:avLst/>
                        </a:prstGeom>
                        <a:solidFill>
                          <a:srgbClr val="A50021"/>
                        </a:solidFill>
                        <a:ln>
                          <a:solidFill>
                            <a:srgbClr val="A5002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C7851D" id="Rectangle 1" o:spid="_x0000_s1026" style="position:absolute;margin-left:-57.75pt;margin-top:-70.85pt;width:343.5pt;height:59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" fillcolor="#a50021" strokecolor="#a50021" strokeweight="1pt"/>
            </w:pict>
          </mc:Fallback>
        </mc:AlternateContent>
      </w:r>
      <w:r w:rsidR="004C7509">
        <w:rPr>
          <w:noProof/>
          <w:lang w:eastAsia="en-A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6648450</wp:posOffset>
            </wp:positionH>
            <wp:positionV relativeFrom="paragraph">
              <wp:posOffset>-431483</wp:posOffset>
            </wp:positionV>
            <wp:extent cx="2933700" cy="1031822"/>
            <wp:effectExtent l="0" t="0" r="0" b="0"/>
            <wp:wrapNone/>
            <wp:docPr id="3" name="Picture 3" descr="0582_CS DeliveryStandards_PP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0582_CS DeliveryStandards_PPT.jpg"/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29" t="-45" r="63234" b="84507"/>
                    <a:stretch/>
                  </pic:blipFill>
                  <pic:spPr>
                    <a:xfrm>
                      <a:off x="0" y="0"/>
                      <a:ext cx="2933700" cy="10318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7509">
        <w:rPr>
          <w:noProof/>
          <w:lang w:eastAsia="en-A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-903605</wp:posOffset>
            </wp:positionV>
            <wp:extent cx="10058400" cy="7543165"/>
            <wp:effectExtent l="0" t="0" r="0" b="635"/>
            <wp:wrapNone/>
            <wp:docPr id="4" name="Picture 3" descr="0582_CS DeliveryStandards_PP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0582_CS DeliveryStandards_PPT.jpg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543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7509" w:rsidRDefault="004C7509"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 wp14:anchorId="0E25F266" wp14:editId="60D0ED6C">
                <wp:simplePos x="0" y="0"/>
                <wp:positionH relativeFrom="column">
                  <wp:posOffset>3541078</wp:posOffset>
                </wp:positionH>
                <wp:positionV relativeFrom="paragraph">
                  <wp:posOffset>5181600</wp:posOffset>
                </wp:positionV>
                <wp:extent cx="2852737" cy="1404620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2737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7A54" w:rsidRPr="009A44AB" w:rsidRDefault="00617A54" w:rsidP="00617A54">
                            <w:pPr>
                              <w:pStyle w:val="NoSpacing"/>
                              <w:rPr>
                                <w:rFonts w:asciiTheme="majorHAnsi" w:hAnsiTheme="majorHAnsi" w:cstheme="majorHAnsi"/>
                                <w:color w:val="800000"/>
                                <w:sz w:val="40"/>
                              </w:rPr>
                            </w:pPr>
                            <w:r w:rsidRPr="009A44AB">
                              <w:rPr>
                                <w:rFonts w:asciiTheme="majorHAnsi" w:hAnsiTheme="majorHAnsi" w:cstheme="majorHAnsi"/>
                                <w:color w:val="800000"/>
                                <w:sz w:val="40"/>
                              </w:rPr>
                              <w:t>For further information</w:t>
                            </w:r>
                          </w:p>
                          <w:p w:rsidR="00617A54" w:rsidRPr="004C7509" w:rsidRDefault="00617A54" w:rsidP="00617A54">
                            <w:pPr>
                              <w:pStyle w:val="NoSpacing"/>
                              <w:rPr>
                                <w:rFonts w:asciiTheme="majorHAnsi" w:hAnsiTheme="majorHAnsi" w:cstheme="majorHAnsi"/>
                                <w:sz w:val="24"/>
                              </w:rPr>
                            </w:pPr>
                            <w:r w:rsidRPr="004C7509">
                              <w:rPr>
                                <w:rFonts w:asciiTheme="majorHAnsi" w:hAnsiTheme="majorHAnsi" w:cstheme="majorHAnsi"/>
                                <w:b/>
                                <w:sz w:val="24"/>
                              </w:rPr>
                              <w:t>Email:</w:t>
                            </w:r>
                            <w:r w:rsidR="004C7509" w:rsidRPr="004C7509">
                              <w:rPr>
                                <w:rFonts w:asciiTheme="majorHAnsi" w:hAnsiTheme="majorHAnsi" w:cstheme="majorHAnsi"/>
                                <w:b/>
                                <w:sz w:val="24"/>
                              </w:rPr>
                              <w:t xml:space="preserve"> </w:t>
                            </w:r>
                            <w:r w:rsidRPr="004C7509">
                              <w:rPr>
                                <w:rFonts w:asciiTheme="majorHAnsi" w:hAnsiTheme="majorHAnsi" w:cstheme="majorHAnsi"/>
                                <w:sz w:val="24"/>
                              </w:rPr>
                              <w:t>qip@csyw.qld.gov.au</w:t>
                            </w:r>
                          </w:p>
                          <w:p w:rsidR="00617A54" w:rsidRPr="004C7509" w:rsidRDefault="00617A54" w:rsidP="00617A54">
                            <w:pPr>
                              <w:pStyle w:val="NoSpacing"/>
                              <w:rPr>
                                <w:rFonts w:asciiTheme="majorHAnsi" w:hAnsiTheme="majorHAnsi" w:cstheme="majorHAnsi"/>
                                <w:b/>
                                <w:sz w:val="24"/>
                              </w:rPr>
                            </w:pPr>
                            <w:r w:rsidRPr="004C7509">
                              <w:rPr>
                                <w:rFonts w:asciiTheme="majorHAnsi" w:hAnsiTheme="majorHAnsi" w:cstheme="majorHAnsi"/>
                                <w:b/>
                                <w:sz w:val="24"/>
                              </w:rPr>
                              <w:t>www.csyw.qld.gov.au/qip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E25F26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78.85pt;margin-top:408pt;width:224.6pt;height:110.6pt;z-index:-2516510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" filled="f" stroked="f">
                <v:textbox style="mso-fit-shape-to-text:t">
                  <w:txbxContent>
                    <w:p w:rsidR="00617A54" w:rsidRPr="009A44AB" w:rsidRDefault="00617A54" w:rsidP="00617A54">
                      <w:pPr>
                        <w:pStyle w:val="NoSpacing"/>
                        <w:rPr>
                          <w:rFonts w:asciiTheme="majorHAnsi" w:hAnsiTheme="majorHAnsi" w:cstheme="majorHAnsi"/>
                          <w:color w:val="800000"/>
                          <w:sz w:val="40"/>
                        </w:rPr>
                      </w:pPr>
                      <w:r w:rsidRPr="009A44AB">
                        <w:rPr>
                          <w:rFonts w:asciiTheme="majorHAnsi" w:hAnsiTheme="majorHAnsi" w:cstheme="majorHAnsi"/>
                          <w:color w:val="800000"/>
                          <w:sz w:val="40"/>
                        </w:rPr>
                        <w:t>For further information</w:t>
                      </w:r>
                    </w:p>
                    <w:p w:rsidR="00617A54" w:rsidRPr="004C7509" w:rsidRDefault="00617A54" w:rsidP="00617A54">
                      <w:pPr>
                        <w:pStyle w:val="NoSpacing"/>
                        <w:rPr>
                          <w:rFonts w:asciiTheme="majorHAnsi" w:hAnsiTheme="majorHAnsi" w:cstheme="majorHAnsi"/>
                          <w:sz w:val="24"/>
                        </w:rPr>
                      </w:pPr>
                      <w:r w:rsidRPr="004C7509">
                        <w:rPr>
                          <w:rFonts w:asciiTheme="majorHAnsi" w:hAnsiTheme="majorHAnsi" w:cstheme="majorHAnsi"/>
                          <w:b/>
                          <w:sz w:val="24"/>
                        </w:rPr>
                        <w:t>Email:</w:t>
                      </w:r>
                      <w:r w:rsidR="004C7509" w:rsidRPr="004C7509">
                        <w:rPr>
                          <w:rFonts w:asciiTheme="majorHAnsi" w:hAnsiTheme="majorHAnsi" w:cstheme="majorHAnsi"/>
                          <w:b/>
                          <w:sz w:val="24"/>
                        </w:rPr>
                        <w:t xml:space="preserve"> </w:t>
                      </w:r>
                      <w:r w:rsidRPr="004C7509">
                        <w:rPr>
                          <w:rFonts w:asciiTheme="majorHAnsi" w:hAnsiTheme="majorHAnsi" w:cstheme="majorHAnsi"/>
                          <w:sz w:val="24"/>
                        </w:rPr>
                        <w:t>qip@csyw.qld.gov.au</w:t>
                      </w:r>
                    </w:p>
                    <w:p w:rsidR="00617A54" w:rsidRPr="004C7509" w:rsidRDefault="00617A54" w:rsidP="00617A54">
                      <w:pPr>
                        <w:pStyle w:val="NoSpacing"/>
                        <w:rPr>
                          <w:rFonts w:asciiTheme="majorHAnsi" w:hAnsiTheme="majorHAnsi" w:cstheme="majorHAnsi"/>
                          <w:b/>
                          <w:sz w:val="24"/>
                        </w:rPr>
                      </w:pPr>
                      <w:r w:rsidRPr="004C7509">
                        <w:rPr>
                          <w:rFonts w:asciiTheme="majorHAnsi" w:hAnsiTheme="majorHAnsi" w:cstheme="majorHAnsi"/>
                          <w:b/>
                          <w:sz w:val="24"/>
                        </w:rPr>
                        <w:t>www.csyw.qld.gov.au/qip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62336" behindDoc="1" locked="0" layoutInCell="1" allowOverlap="1">
                <wp:simplePos x="0" y="0"/>
                <wp:positionH relativeFrom="page">
                  <wp:align>right</wp:align>
                </wp:positionH>
                <wp:positionV relativeFrom="paragraph">
                  <wp:posOffset>2295525</wp:posOffset>
                </wp:positionV>
                <wp:extent cx="3124200" cy="1404620"/>
                <wp:effectExtent l="0" t="0" r="0" b="254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2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5A66" w:rsidRPr="00617A54" w:rsidRDefault="00617A54" w:rsidP="00617A54">
                            <w:pPr>
                              <w:pStyle w:val="NoSpacing"/>
                              <w:rPr>
                                <w:rFonts w:asciiTheme="majorHAnsi" w:hAnsiTheme="majorHAnsi" w:cstheme="majorHAnsi"/>
                                <w:sz w:val="48"/>
                              </w:rPr>
                            </w:pPr>
                            <w:r w:rsidRPr="00617A54">
                              <w:rPr>
                                <w:rFonts w:asciiTheme="majorHAnsi" w:hAnsiTheme="majorHAnsi" w:cstheme="majorHAnsi"/>
                                <w:sz w:val="48"/>
                              </w:rPr>
                              <w:t>What is a</w:t>
                            </w:r>
                          </w:p>
                          <w:p w:rsidR="00617A54" w:rsidRPr="00617A54" w:rsidRDefault="00617A54" w:rsidP="00617A54">
                            <w:pPr>
                              <w:pStyle w:val="NoSpacing"/>
                              <w:rPr>
                                <w:rFonts w:asciiTheme="majorHAnsi" w:hAnsiTheme="majorHAnsi" w:cstheme="majorHAnsi"/>
                                <w:sz w:val="48"/>
                              </w:rPr>
                            </w:pPr>
                            <w:r w:rsidRPr="00617A54">
                              <w:rPr>
                                <w:rFonts w:asciiTheme="majorHAnsi" w:hAnsiTheme="majorHAnsi" w:cstheme="majorHAnsi"/>
                                <w:sz w:val="48"/>
                              </w:rPr>
                              <w:t>Continuous Quality</w:t>
                            </w:r>
                          </w:p>
                          <w:p w:rsidR="00617A54" w:rsidRPr="00617A54" w:rsidRDefault="00617A54" w:rsidP="00617A54">
                            <w:pPr>
                              <w:pStyle w:val="NoSpacing"/>
                              <w:rPr>
                                <w:rFonts w:asciiTheme="majorHAnsi" w:hAnsiTheme="majorHAnsi" w:cstheme="majorHAnsi"/>
                                <w:sz w:val="48"/>
                              </w:rPr>
                            </w:pPr>
                            <w:r w:rsidRPr="00617A54">
                              <w:rPr>
                                <w:rFonts w:asciiTheme="majorHAnsi" w:hAnsiTheme="majorHAnsi" w:cstheme="majorHAnsi"/>
                                <w:sz w:val="48"/>
                              </w:rPr>
                              <w:t>Improvement process?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194.8pt;margin-top:180.75pt;width:246pt;height:110.6pt;z-index:-251654144;visibility:visible;mso-wrap-style:square;mso-width-percent:0;mso-height-percent:20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" filled="f" stroked="f">
                <v:textbox style="mso-fit-shape-to-text:t">
                  <w:txbxContent>
                    <w:p w:rsidR="000F5A66" w:rsidRPr="00617A54" w:rsidRDefault="00617A54" w:rsidP="00617A54">
                      <w:pPr>
                        <w:pStyle w:val="NoSpacing"/>
                        <w:rPr>
                          <w:rFonts w:asciiTheme="majorHAnsi" w:hAnsiTheme="majorHAnsi" w:cstheme="majorHAnsi"/>
                          <w:sz w:val="48"/>
                        </w:rPr>
                      </w:pPr>
                      <w:r w:rsidRPr="00617A54">
                        <w:rPr>
                          <w:rFonts w:asciiTheme="majorHAnsi" w:hAnsiTheme="majorHAnsi" w:cstheme="majorHAnsi"/>
                          <w:sz w:val="48"/>
                        </w:rPr>
                        <w:t>What is a</w:t>
                      </w:r>
                    </w:p>
                    <w:p w:rsidR="00617A54" w:rsidRPr="00617A54" w:rsidRDefault="00617A54" w:rsidP="00617A54">
                      <w:pPr>
                        <w:pStyle w:val="NoSpacing"/>
                        <w:rPr>
                          <w:rFonts w:asciiTheme="majorHAnsi" w:hAnsiTheme="majorHAnsi" w:cstheme="majorHAnsi"/>
                          <w:sz w:val="48"/>
                        </w:rPr>
                      </w:pPr>
                      <w:r w:rsidRPr="00617A54">
                        <w:rPr>
                          <w:rFonts w:asciiTheme="majorHAnsi" w:hAnsiTheme="majorHAnsi" w:cstheme="majorHAnsi"/>
                          <w:sz w:val="48"/>
                        </w:rPr>
                        <w:t>Continuous Quality</w:t>
                      </w:r>
                    </w:p>
                    <w:p w:rsidR="00617A54" w:rsidRPr="00617A54" w:rsidRDefault="00617A54" w:rsidP="00617A54">
                      <w:pPr>
                        <w:pStyle w:val="NoSpacing"/>
                        <w:rPr>
                          <w:rFonts w:asciiTheme="majorHAnsi" w:hAnsiTheme="majorHAnsi" w:cstheme="majorHAnsi"/>
                          <w:sz w:val="48"/>
                        </w:rPr>
                      </w:pPr>
                      <w:r w:rsidRPr="00617A54">
                        <w:rPr>
                          <w:rFonts w:asciiTheme="majorHAnsi" w:hAnsiTheme="majorHAnsi" w:cstheme="majorHAnsi"/>
                          <w:sz w:val="48"/>
                        </w:rPr>
                        <w:t>Improvement process?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br w:type="page"/>
      </w:r>
    </w:p>
    <w:p w:rsidR="004C7509" w:rsidRDefault="00096F60">
      <w:r w:rsidRPr="00096F60">
        <w:rPr>
          <w:noProof/>
          <w:color w:val="800000"/>
          <w:sz w:val="28"/>
          <w:lang w:eastAsia="en-AU"/>
        </w:rPr>
        <w:lastRenderedPageBreak/>
        <mc:AlternateContent>
          <mc:Choice Requires="wps">
            <w:drawing>
              <wp:anchor distT="45720" distB="45720" distL="114300" distR="114300" simplePos="0" relativeHeight="251669504" behindDoc="1" locked="0" layoutInCell="1" allowOverlap="1">
                <wp:simplePos x="0" y="0"/>
                <wp:positionH relativeFrom="column">
                  <wp:posOffset>-634365</wp:posOffset>
                </wp:positionH>
                <wp:positionV relativeFrom="paragraph">
                  <wp:posOffset>-381000</wp:posOffset>
                </wp:positionV>
                <wp:extent cx="2360930" cy="1404620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6F60" w:rsidRPr="005D1EC5" w:rsidRDefault="005D1EC5" w:rsidP="005D1EC5">
                            <w:pPr>
                              <w:pStyle w:val="NoSpacing"/>
                              <w:rPr>
                                <w:rFonts w:asciiTheme="majorHAnsi" w:hAnsiTheme="majorHAnsi" w:cstheme="majorHAnsi"/>
                                <w:color w:val="800000"/>
                                <w:sz w:val="36"/>
                              </w:rPr>
                            </w:pPr>
                            <w:r w:rsidRPr="005D1EC5">
                              <w:rPr>
                                <w:rFonts w:asciiTheme="majorHAnsi" w:hAnsiTheme="majorHAnsi" w:cstheme="majorHAnsi"/>
                                <w:color w:val="800000"/>
                                <w:sz w:val="36"/>
                              </w:rPr>
                              <w:t>The three stages of the CQI process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-49.95pt;margin-top:-30pt;width:185.9pt;height:110.6pt;z-index:-25164697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" filled="f" stroked="f">
                <v:textbox style="mso-fit-shape-to-text:t">
                  <w:txbxContent>
                    <w:p w:rsidR="00096F60" w:rsidRPr="005D1EC5" w:rsidRDefault="005D1EC5" w:rsidP="005D1EC5">
                      <w:pPr>
                        <w:pStyle w:val="NoSpacing"/>
                        <w:rPr>
                          <w:rFonts w:asciiTheme="majorHAnsi" w:hAnsiTheme="majorHAnsi" w:cstheme="majorHAnsi"/>
                          <w:color w:val="800000"/>
                          <w:sz w:val="36"/>
                        </w:rPr>
                      </w:pPr>
                      <w:r w:rsidRPr="005D1EC5">
                        <w:rPr>
                          <w:rFonts w:asciiTheme="majorHAnsi" w:hAnsiTheme="majorHAnsi" w:cstheme="majorHAnsi"/>
                          <w:color w:val="800000"/>
                          <w:sz w:val="36"/>
                        </w:rPr>
                        <w:t>The three stages of the CQI process</w:t>
                      </w:r>
                    </w:p>
                  </w:txbxContent>
                </v:textbox>
              </v:shape>
            </w:pict>
          </mc:Fallback>
        </mc:AlternateContent>
      </w:r>
      <w:r w:rsidR="004C7509">
        <w:rPr>
          <w:noProof/>
          <w:lang w:eastAsia="en-A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-915035</wp:posOffset>
            </wp:positionV>
            <wp:extent cx="10661850" cy="1414463"/>
            <wp:effectExtent l="0" t="0" r="6350" b="0"/>
            <wp:wrapNone/>
            <wp:docPr id="6" name="Picture 3" descr="0582_CS DeliveryStandards_PP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0582_CS DeliveryStandards_PPT.jpg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" t="18946" r="61" b="61790"/>
                    <a:stretch/>
                  </pic:blipFill>
                  <pic:spPr>
                    <a:xfrm>
                      <a:off x="0" y="0"/>
                      <a:ext cx="10661850" cy="14144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C7509" w:rsidRDefault="004C7509"/>
    <w:p w:rsidR="0026618D" w:rsidRDefault="0026618D" w:rsidP="005C53EC">
      <w:pPr>
        <w:pStyle w:val="NoSpacing"/>
        <w:rPr>
          <w:color w:val="800000"/>
          <w:sz w:val="28"/>
        </w:rPr>
      </w:pPr>
      <w:bookmarkStart w:id="0" w:name="_GoBack"/>
      <w:bookmarkEnd w:id="0"/>
    </w:p>
    <w:p w:rsidR="004C7509" w:rsidRDefault="004C7509" w:rsidP="005C53EC">
      <w:pPr>
        <w:pStyle w:val="NoSpacing"/>
        <w:rPr>
          <w:color w:val="800000"/>
          <w:sz w:val="28"/>
        </w:rPr>
      </w:pPr>
      <w:r w:rsidRPr="005C53EC">
        <w:rPr>
          <w:color w:val="800000"/>
          <w:sz w:val="28"/>
        </w:rPr>
        <w:t>Stage 1 – Preparation</w:t>
      </w:r>
    </w:p>
    <w:p w:rsidR="00253BD4" w:rsidRPr="00253BD4" w:rsidRDefault="00253BD4" w:rsidP="005C53EC">
      <w:pPr>
        <w:pStyle w:val="NoSpacing"/>
        <w:rPr>
          <w:color w:val="800000"/>
          <w:sz w:val="16"/>
        </w:rPr>
      </w:pPr>
    </w:p>
    <w:p w:rsidR="004C7509" w:rsidRPr="005C53EC" w:rsidRDefault="004C7509" w:rsidP="005C53EC">
      <w:pPr>
        <w:pStyle w:val="NoSpacing"/>
      </w:pPr>
      <w:r w:rsidRPr="005C53EC">
        <w:t>The preparation stage has a number of</w:t>
      </w:r>
    </w:p>
    <w:p w:rsidR="004C7509" w:rsidRDefault="004C7509" w:rsidP="005C53EC">
      <w:pPr>
        <w:pStyle w:val="NoSpacing"/>
      </w:pPr>
      <w:proofErr w:type="gramStart"/>
      <w:r w:rsidRPr="005C53EC">
        <w:t>elements</w:t>
      </w:r>
      <w:proofErr w:type="gramEnd"/>
      <w:r w:rsidRPr="005C53EC">
        <w:t xml:space="preserve"> including:</w:t>
      </w:r>
    </w:p>
    <w:p w:rsidR="005C53EC" w:rsidRPr="005C53EC" w:rsidRDefault="005C53EC" w:rsidP="005C53EC">
      <w:pPr>
        <w:pStyle w:val="NoSpacing"/>
        <w:rPr>
          <w:sz w:val="12"/>
        </w:rPr>
      </w:pPr>
    </w:p>
    <w:p w:rsidR="004C7509" w:rsidRPr="005C53EC" w:rsidRDefault="004C7509" w:rsidP="005C53EC">
      <w:pPr>
        <w:pStyle w:val="NoSpacing"/>
        <w:numPr>
          <w:ilvl w:val="0"/>
          <w:numId w:val="1"/>
        </w:numPr>
      </w:pPr>
      <w:r w:rsidRPr="005C53EC">
        <w:t>Confirming the QIP team.</w:t>
      </w:r>
    </w:p>
    <w:p w:rsidR="004C7509" w:rsidRPr="005C53EC" w:rsidRDefault="004C7509" w:rsidP="005C53EC">
      <w:pPr>
        <w:pStyle w:val="NoSpacing"/>
        <w:numPr>
          <w:ilvl w:val="0"/>
          <w:numId w:val="1"/>
        </w:numPr>
      </w:pPr>
      <w:r w:rsidRPr="005C53EC">
        <w:t>Engaging with the Regional Director and CSSC</w:t>
      </w:r>
      <w:r w:rsidR="005C53EC" w:rsidRPr="005C53EC">
        <w:t xml:space="preserve"> </w:t>
      </w:r>
      <w:r w:rsidRPr="005C53EC">
        <w:t>Manager to identify key activities, responsibilities</w:t>
      </w:r>
      <w:r w:rsidR="005C53EC" w:rsidRPr="005C53EC">
        <w:t xml:space="preserve"> </w:t>
      </w:r>
      <w:r w:rsidRPr="005C53EC">
        <w:t>and timelines for the CQI process.</w:t>
      </w:r>
    </w:p>
    <w:p w:rsidR="004C7509" w:rsidRPr="005C53EC" w:rsidRDefault="004C7509" w:rsidP="005C53EC">
      <w:pPr>
        <w:pStyle w:val="NoSpacing"/>
        <w:numPr>
          <w:ilvl w:val="0"/>
          <w:numId w:val="1"/>
        </w:numPr>
      </w:pPr>
      <w:r w:rsidRPr="005C53EC">
        <w:t>Obtaining contextual information from the</w:t>
      </w:r>
      <w:r w:rsidR="005C53EC" w:rsidRPr="005C53EC">
        <w:t xml:space="preserve"> </w:t>
      </w:r>
      <w:r w:rsidRPr="005C53EC">
        <w:t>CSSC relevant to the process.</w:t>
      </w:r>
    </w:p>
    <w:p w:rsidR="004C7509" w:rsidRPr="005C53EC" w:rsidRDefault="004C7509" w:rsidP="005C53EC">
      <w:pPr>
        <w:pStyle w:val="NoSpacing"/>
        <w:numPr>
          <w:ilvl w:val="0"/>
          <w:numId w:val="1"/>
        </w:numPr>
      </w:pPr>
      <w:r w:rsidRPr="005C53EC">
        <w:t>Gathering and analysing CSSC information</w:t>
      </w:r>
      <w:r w:rsidR="005C53EC" w:rsidRPr="005C53EC">
        <w:t xml:space="preserve"> </w:t>
      </w:r>
      <w:r w:rsidRPr="005C53EC">
        <w:t>including performance and HR data, specific</w:t>
      </w:r>
      <w:r w:rsidR="005C53EC" w:rsidRPr="005C53EC">
        <w:t xml:space="preserve"> </w:t>
      </w:r>
      <w:r w:rsidRPr="005C53EC">
        <w:t>case review and survey information.</w:t>
      </w:r>
    </w:p>
    <w:p w:rsidR="009A44AB" w:rsidRDefault="004C7509" w:rsidP="009A44AB">
      <w:pPr>
        <w:pStyle w:val="NoSpacing"/>
        <w:numPr>
          <w:ilvl w:val="0"/>
          <w:numId w:val="1"/>
        </w:numPr>
      </w:pPr>
      <w:r w:rsidRPr="005C53EC">
        <w:t>Developing an individual CSSC data profile.</w:t>
      </w:r>
    </w:p>
    <w:p w:rsidR="004C7509" w:rsidRPr="005C53EC" w:rsidRDefault="004C7509" w:rsidP="009A44AB">
      <w:pPr>
        <w:pStyle w:val="NoSpacing"/>
        <w:numPr>
          <w:ilvl w:val="0"/>
          <w:numId w:val="1"/>
        </w:numPr>
      </w:pPr>
      <w:r w:rsidRPr="005C53EC">
        <w:t>Inviting a range of key stakeholders to</w:t>
      </w:r>
      <w:r w:rsidR="009A44AB">
        <w:t xml:space="preserve"> </w:t>
      </w:r>
      <w:r w:rsidRPr="005C53EC">
        <w:t>provide feedback.</w:t>
      </w:r>
    </w:p>
    <w:p w:rsidR="004C7509" w:rsidRDefault="004C7509" w:rsidP="005C53EC">
      <w:pPr>
        <w:pStyle w:val="NoSpacing"/>
        <w:numPr>
          <w:ilvl w:val="0"/>
          <w:numId w:val="2"/>
        </w:numPr>
      </w:pPr>
      <w:r w:rsidRPr="005C53EC">
        <w:t>Developing a schedule of discussions with</w:t>
      </w:r>
      <w:r w:rsidR="005C53EC" w:rsidRPr="005C53EC">
        <w:t xml:space="preserve"> </w:t>
      </w:r>
      <w:r w:rsidRPr="005C53EC">
        <w:t>staff and some key stakeholders for stage 2</w:t>
      </w:r>
      <w:r w:rsidR="005C53EC" w:rsidRPr="005C53EC">
        <w:t xml:space="preserve"> </w:t>
      </w:r>
      <w:r w:rsidRPr="005C53EC">
        <w:t>(the site visit).</w:t>
      </w:r>
    </w:p>
    <w:p w:rsidR="009A44AB" w:rsidRPr="005C53EC" w:rsidRDefault="009A44AB" w:rsidP="009A44AB">
      <w:pPr>
        <w:pStyle w:val="NoSpacing"/>
        <w:ind w:left="720"/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align>right</wp:align>
                </wp:positionH>
                <wp:positionV relativeFrom="paragraph">
                  <wp:posOffset>915352</wp:posOffset>
                </wp:positionV>
                <wp:extent cx="10658475" cy="542925"/>
                <wp:effectExtent l="0" t="0" r="28575" b="2857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58475" cy="542925"/>
                        </a:xfrm>
                        <a:prstGeom prst="rect">
                          <a:avLst/>
                        </a:prstGeom>
                        <a:solidFill>
                          <a:srgbClr val="A50021"/>
                        </a:solidFill>
                        <a:ln>
                          <a:solidFill>
                            <a:srgbClr val="A5002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965FB8" id="Rectangle 8" o:spid="_x0000_s1026" style="position:absolute;margin-left:788.05pt;margin-top:72.05pt;width:839.25pt;height:42.75pt;z-index:25166745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" fillcolor="#a50021" strokecolor="#a50021" strokeweight="1pt">
                <w10:wrap anchorx="page"/>
              </v:rect>
            </w:pict>
          </mc:Fallback>
        </mc:AlternateContent>
      </w:r>
    </w:p>
    <w:p w:rsidR="009A44AB" w:rsidRDefault="009A44AB" w:rsidP="009A44AB">
      <w:pPr>
        <w:pStyle w:val="NoSpacing"/>
      </w:pPr>
    </w:p>
    <w:p w:rsidR="009A44AB" w:rsidRDefault="009A44AB" w:rsidP="009A44AB">
      <w:pPr>
        <w:pStyle w:val="ListParagraph"/>
      </w:pPr>
    </w:p>
    <w:p w:rsidR="009A44AB" w:rsidRDefault="009A44AB" w:rsidP="009A44AB">
      <w:pPr>
        <w:pStyle w:val="NoSpacing"/>
      </w:pPr>
    </w:p>
    <w:p w:rsidR="009A44AB" w:rsidRDefault="009A44AB" w:rsidP="009A44AB">
      <w:pPr>
        <w:pStyle w:val="NoSpacing"/>
      </w:pPr>
    </w:p>
    <w:p w:rsidR="009A44AB" w:rsidRDefault="009A44AB" w:rsidP="009A44AB">
      <w:pPr>
        <w:pStyle w:val="NoSpacing"/>
      </w:pPr>
    </w:p>
    <w:p w:rsidR="0026618D" w:rsidRDefault="0026618D" w:rsidP="0026618D">
      <w:pPr>
        <w:pStyle w:val="NoSpacing"/>
      </w:pPr>
    </w:p>
    <w:p w:rsidR="004C7509" w:rsidRPr="005C53EC" w:rsidRDefault="004C7509" w:rsidP="009A44AB">
      <w:pPr>
        <w:pStyle w:val="NoSpacing"/>
        <w:numPr>
          <w:ilvl w:val="0"/>
          <w:numId w:val="2"/>
        </w:numPr>
      </w:pPr>
      <w:r w:rsidRPr="005C53EC">
        <w:t>Distributing pre-site visit information including</w:t>
      </w:r>
      <w:r w:rsidR="005C53EC" w:rsidRPr="005C53EC">
        <w:t xml:space="preserve"> </w:t>
      </w:r>
      <w:r w:rsidRPr="005C53EC">
        <w:t>the CSSC profile (to CSSC Manager, Regional</w:t>
      </w:r>
      <w:r w:rsidR="005C53EC" w:rsidRPr="005C53EC">
        <w:t xml:space="preserve"> </w:t>
      </w:r>
      <w:r w:rsidRPr="005C53EC">
        <w:t>Director and Regional Executive Director) and</w:t>
      </w:r>
      <w:r w:rsidR="005C53EC" w:rsidRPr="005C53EC">
        <w:t xml:space="preserve"> </w:t>
      </w:r>
      <w:r w:rsidRPr="005C53EC">
        <w:t>process information to CSSC staff and key</w:t>
      </w:r>
      <w:r w:rsidR="005C53EC" w:rsidRPr="005C53EC">
        <w:t xml:space="preserve"> </w:t>
      </w:r>
      <w:r w:rsidRPr="005C53EC">
        <w:t>stakeholders</w:t>
      </w:r>
    </w:p>
    <w:p w:rsidR="00253BD4" w:rsidRDefault="00253BD4" w:rsidP="00253BD4">
      <w:pPr>
        <w:pStyle w:val="NoSpacing"/>
      </w:pPr>
    </w:p>
    <w:p w:rsidR="005C53EC" w:rsidRDefault="005C53EC" w:rsidP="005C53EC">
      <w:pPr>
        <w:pStyle w:val="NoSpacing"/>
        <w:rPr>
          <w:color w:val="800000"/>
          <w:sz w:val="28"/>
        </w:rPr>
      </w:pPr>
      <w:r w:rsidRPr="005C53EC">
        <w:rPr>
          <w:color w:val="800000"/>
          <w:sz w:val="28"/>
        </w:rPr>
        <w:t>Stage 2 – Site visit</w:t>
      </w:r>
    </w:p>
    <w:p w:rsidR="00253BD4" w:rsidRPr="00253BD4" w:rsidRDefault="00253BD4" w:rsidP="005C53EC">
      <w:pPr>
        <w:pStyle w:val="NoSpacing"/>
        <w:rPr>
          <w:color w:val="800000"/>
          <w:sz w:val="16"/>
        </w:rPr>
      </w:pPr>
    </w:p>
    <w:p w:rsidR="005C53EC" w:rsidRDefault="005C53EC" w:rsidP="005C53EC">
      <w:pPr>
        <w:pStyle w:val="NoSpacing"/>
      </w:pPr>
      <w:r w:rsidRPr="005C53EC">
        <w:t>The purpose of the site visit is to collect</w:t>
      </w:r>
      <w:r>
        <w:t xml:space="preserve"> </w:t>
      </w:r>
      <w:r w:rsidRPr="005C53EC">
        <w:t xml:space="preserve">information from CSSC staff and key </w:t>
      </w:r>
      <w:r>
        <w:t>s</w:t>
      </w:r>
      <w:r w:rsidRPr="005C53EC">
        <w:t>takeholders,</w:t>
      </w:r>
      <w:r>
        <w:t xml:space="preserve"> </w:t>
      </w:r>
      <w:r w:rsidRPr="005C53EC">
        <w:t>including young people, parents, carers,</w:t>
      </w:r>
      <w:r>
        <w:t xml:space="preserve"> </w:t>
      </w:r>
      <w:r w:rsidRPr="005C53EC">
        <w:t>government and non-government organisations.</w:t>
      </w:r>
    </w:p>
    <w:p w:rsidR="005C53EC" w:rsidRPr="005C53EC" w:rsidRDefault="005C53EC" w:rsidP="005C53EC">
      <w:pPr>
        <w:pStyle w:val="NoSpacing"/>
        <w:rPr>
          <w:sz w:val="18"/>
        </w:rPr>
      </w:pPr>
    </w:p>
    <w:p w:rsidR="005C53EC" w:rsidRDefault="005C53EC" w:rsidP="005C53EC">
      <w:pPr>
        <w:pStyle w:val="NoSpacing"/>
      </w:pPr>
      <w:r w:rsidRPr="005C53EC">
        <w:t>The site visit will commence with an introductory</w:t>
      </w:r>
      <w:r>
        <w:t xml:space="preserve"> </w:t>
      </w:r>
      <w:r w:rsidRPr="005C53EC">
        <w:t>meeting to introduce CSSC management and staff</w:t>
      </w:r>
      <w:r>
        <w:t xml:space="preserve"> </w:t>
      </w:r>
      <w:r w:rsidRPr="005C53EC">
        <w:t>the QIP team, provide an overview of the process,</w:t>
      </w:r>
      <w:r>
        <w:t xml:space="preserve"> </w:t>
      </w:r>
      <w:r w:rsidRPr="005C53EC">
        <w:t>and to respond to any questions.</w:t>
      </w:r>
    </w:p>
    <w:p w:rsidR="005C53EC" w:rsidRPr="005C53EC" w:rsidRDefault="005C53EC" w:rsidP="005C53EC">
      <w:pPr>
        <w:pStyle w:val="NoSpacing"/>
        <w:rPr>
          <w:sz w:val="18"/>
        </w:rPr>
      </w:pPr>
    </w:p>
    <w:p w:rsidR="005C53EC" w:rsidRPr="005C53EC" w:rsidRDefault="005C53EC" w:rsidP="005C53EC">
      <w:pPr>
        <w:pStyle w:val="NoSpacing"/>
      </w:pPr>
      <w:r w:rsidRPr="005C53EC">
        <w:t>Engagement with CSSC and regional staff will include:</w:t>
      </w:r>
    </w:p>
    <w:p w:rsidR="009A44AB" w:rsidRDefault="005C53EC" w:rsidP="00691B0A">
      <w:pPr>
        <w:pStyle w:val="NoSpacing"/>
        <w:numPr>
          <w:ilvl w:val="0"/>
          <w:numId w:val="2"/>
        </w:numPr>
      </w:pPr>
      <w:r w:rsidRPr="005C53EC">
        <w:t>Facilitating individual and group discussions</w:t>
      </w:r>
      <w:r>
        <w:t xml:space="preserve"> </w:t>
      </w:r>
      <w:r w:rsidRPr="005C53EC">
        <w:t>with staff to gather information and seek</w:t>
      </w:r>
      <w:r>
        <w:t xml:space="preserve"> </w:t>
      </w:r>
      <w:r w:rsidRPr="005C53EC">
        <w:t>feedback.</w:t>
      </w:r>
      <w:r>
        <w:t xml:space="preserve"> </w:t>
      </w:r>
    </w:p>
    <w:p w:rsidR="009A44AB" w:rsidRDefault="009A44AB" w:rsidP="009A44AB">
      <w:pPr>
        <w:pStyle w:val="NoSpacing"/>
      </w:pPr>
    </w:p>
    <w:p w:rsidR="009A44AB" w:rsidRDefault="009A44AB" w:rsidP="009A44AB">
      <w:pPr>
        <w:pStyle w:val="NoSpacing"/>
      </w:pPr>
    </w:p>
    <w:p w:rsidR="009A44AB" w:rsidRDefault="009A44AB" w:rsidP="0026618D">
      <w:pPr>
        <w:pStyle w:val="NoSpacing"/>
      </w:pPr>
    </w:p>
    <w:p w:rsidR="009A44AB" w:rsidRDefault="009A44AB" w:rsidP="0026618D">
      <w:pPr>
        <w:pStyle w:val="NoSpacing"/>
      </w:pPr>
    </w:p>
    <w:p w:rsidR="009A44AB" w:rsidRDefault="009A44AB" w:rsidP="009A44AB">
      <w:pPr>
        <w:pStyle w:val="NoSpacing"/>
      </w:pPr>
    </w:p>
    <w:p w:rsidR="009A44AB" w:rsidRDefault="009A44AB" w:rsidP="009A44AB">
      <w:pPr>
        <w:pStyle w:val="NoSpacing"/>
      </w:pPr>
    </w:p>
    <w:p w:rsidR="009A44AB" w:rsidRDefault="009A44AB" w:rsidP="009A44AB">
      <w:pPr>
        <w:pStyle w:val="NoSpacing"/>
      </w:pPr>
    </w:p>
    <w:p w:rsidR="005C53EC" w:rsidRDefault="009A44AB" w:rsidP="00691B0A">
      <w:pPr>
        <w:pStyle w:val="NoSpacing"/>
        <w:numPr>
          <w:ilvl w:val="0"/>
          <w:numId w:val="2"/>
        </w:numPr>
      </w:pPr>
      <w:r>
        <w:t>O</w:t>
      </w:r>
      <w:r w:rsidR="005C53EC" w:rsidRPr="005C53EC">
        <w:t>bservation of child protection practice and</w:t>
      </w:r>
      <w:r w:rsidR="005C53EC">
        <w:t xml:space="preserve"> </w:t>
      </w:r>
      <w:r w:rsidR="005C53EC" w:rsidRPr="005C53EC">
        <w:t>processes e.g. practice panels, Suspected Child</w:t>
      </w:r>
      <w:r w:rsidR="005C53EC">
        <w:t xml:space="preserve"> </w:t>
      </w:r>
      <w:r w:rsidR="005C53EC" w:rsidRPr="005C53EC">
        <w:t>Abuse and Neglect (SCAN) team meetings.</w:t>
      </w:r>
    </w:p>
    <w:p w:rsidR="00253BD4" w:rsidRPr="00253BD4" w:rsidRDefault="00253BD4" w:rsidP="00E95F97">
      <w:pPr>
        <w:pStyle w:val="NoSpacing"/>
        <w:numPr>
          <w:ilvl w:val="0"/>
          <w:numId w:val="2"/>
        </w:numPr>
      </w:pPr>
      <w:r w:rsidRPr="00253BD4">
        <w:t>Facilitating individual and group discussions</w:t>
      </w:r>
      <w:r>
        <w:t xml:space="preserve"> </w:t>
      </w:r>
      <w:r w:rsidRPr="00253BD4">
        <w:t>with some key stakeholders including young</w:t>
      </w:r>
      <w:r>
        <w:t xml:space="preserve"> </w:t>
      </w:r>
      <w:r w:rsidRPr="00253BD4">
        <w:t>people, parents, foster and kinship carers, and</w:t>
      </w:r>
      <w:r>
        <w:t xml:space="preserve"> </w:t>
      </w:r>
      <w:r w:rsidRPr="00253BD4">
        <w:t>non-government and government partners.</w:t>
      </w:r>
    </w:p>
    <w:p w:rsidR="00253BD4" w:rsidRPr="0026618D" w:rsidRDefault="00253BD4" w:rsidP="00253BD4">
      <w:pPr>
        <w:pStyle w:val="NoSpacing"/>
        <w:rPr>
          <w:sz w:val="16"/>
        </w:rPr>
      </w:pPr>
    </w:p>
    <w:p w:rsidR="00253BD4" w:rsidRDefault="00253BD4" w:rsidP="00253BD4">
      <w:pPr>
        <w:pStyle w:val="NoSpacing"/>
      </w:pPr>
      <w:r w:rsidRPr="00253BD4">
        <w:t>Further feedback and observations are provided to</w:t>
      </w:r>
      <w:r>
        <w:t xml:space="preserve"> </w:t>
      </w:r>
      <w:r w:rsidRPr="00253BD4">
        <w:t>the CSSC management team prior to finishing the</w:t>
      </w:r>
      <w:r>
        <w:t xml:space="preserve"> </w:t>
      </w:r>
      <w:r w:rsidRPr="00253BD4">
        <w:t>site visit. The feedback focuses on CSSC strengths,</w:t>
      </w:r>
      <w:r>
        <w:t xml:space="preserve"> </w:t>
      </w:r>
      <w:r w:rsidRPr="00253BD4">
        <w:t>areas of good practice and opportunities for</w:t>
      </w:r>
      <w:r>
        <w:t xml:space="preserve"> </w:t>
      </w:r>
      <w:r w:rsidRPr="00253BD4">
        <w:t>improvement.</w:t>
      </w:r>
    </w:p>
    <w:p w:rsidR="00253BD4" w:rsidRDefault="00253BD4" w:rsidP="00253BD4">
      <w:pPr>
        <w:pStyle w:val="NoSpacing"/>
      </w:pPr>
    </w:p>
    <w:p w:rsidR="00253BD4" w:rsidRDefault="00253BD4" w:rsidP="00253BD4">
      <w:pPr>
        <w:pStyle w:val="NoSpacing"/>
        <w:rPr>
          <w:color w:val="800000"/>
          <w:sz w:val="28"/>
        </w:rPr>
      </w:pPr>
      <w:r w:rsidRPr="00253BD4">
        <w:rPr>
          <w:color w:val="800000"/>
          <w:sz w:val="28"/>
        </w:rPr>
        <w:t>Stage 3 – Follow-up</w:t>
      </w:r>
    </w:p>
    <w:p w:rsidR="00253BD4" w:rsidRPr="00253BD4" w:rsidRDefault="00253BD4" w:rsidP="00253BD4">
      <w:pPr>
        <w:pStyle w:val="NoSpacing"/>
        <w:rPr>
          <w:color w:val="800000"/>
          <w:sz w:val="20"/>
        </w:rPr>
      </w:pPr>
    </w:p>
    <w:p w:rsidR="00253BD4" w:rsidRDefault="00253BD4" w:rsidP="00253BD4">
      <w:pPr>
        <w:pStyle w:val="NoSpacing"/>
      </w:pPr>
      <w:r w:rsidRPr="00253BD4">
        <w:t>The QIP team will collate and provide a summary</w:t>
      </w:r>
      <w:r>
        <w:t xml:space="preserve"> </w:t>
      </w:r>
      <w:r w:rsidRPr="00253BD4">
        <w:t>report that includes an analysis of the information</w:t>
      </w:r>
      <w:r>
        <w:t xml:space="preserve"> </w:t>
      </w:r>
      <w:r w:rsidRPr="00253BD4">
        <w:t>received during the site visit and the data provided</w:t>
      </w:r>
      <w:r>
        <w:t xml:space="preserve"> </w:t>
      </w:r>
      <w:r w:rsidRPr="00253BD4">
        <w:t>in the CSSC profile. The report is used to inform the</w:t>
      </w:r>
      <w:r>
        <w:t xml:space="preserve"> </w:t>
      </w:r>
      <w:r w:rsidRPr="00253BD4">
        <w:t>development of an improvement plan.</w:t>
      </w:r>
    </w:p>
    <w:p w:rsidR="00253BD4" w:rsidRDefault="00253BD4" w:rsidP="00253BD4">
      <w:pPr>
        <w:pStyle w:val="NoSpacing"/>
      </w:pPr>
    </w:p>
    <w:p w:rsidR="00253BD4" w:rsidRDefault="00253BD4" w:rsidP="00253BD4">
      <w:pPr>
        <w:pStyle w:val="NoSpacing"/>
      </w:pPr>
    </w:p>
    <w:sectPr w:rsidR="00253BD4" w:rsidSect="009A44AB">
      <w:pgSz w:w="16838" w:h="11906" w:orient="landscape"/>
      <w:pgMar w:top="1440" w:right="1440" w:bottom="1440" w:left="1134" w:header="709" w:footer="709" w:gutter="0"/>
      <w:cols w:num="3" w:space="125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C7509" w:rsidRDefault="004C7509" w:rsidP="004C7509">
      <w:pPr>
        <w:spacing w:after="0" w:line="240" w:lineRule="auto"/>
      </w:pPr>
      <w:r>
        <w:separator/>
      </w:r>
    </w:p>
  </w:endnote>
  <w:endnote w:type="continuationSeparator" w:id="0">
    <w:p w:rsidR="004C7509" w:rsidRDefault="004C7509" w:rsidP="004C75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C7509" w:rsidRDefault="004C7509" w:rsidP="004C7509">
      <w:pPr>
        <w:spacing w:after="0" w:line="240" w:lineRule="auto"/>
      </w:pPr>
      <w:r>
        <w:separator/>
      </w:r>
    </w:p>
  </w:footnote>
  <w:footnote w:type="continuationSeparator" w:id="0">
    <w:p w:rsidR="004C7509" w:rsidRDefault="004C7509" w:rsidP="004C750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7FC3FC9"/>
    <w:multiLevelType w:val="hybridMultilevel"/>
    <w:tmpl w:val="833C02F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8016AA1"/>
    <w:multiLevelType w:val="hybridMultilevel"/>
    <w:tmpl w:val="50FEBA0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revisionView w:inkAnnotation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5A66"/>
    <w:rsid w:val="00096F60"/>
    <w:rsid w:val="000F5A66"/>
    <w:rsid w:val="002209E9"/>
    <w:rsid w:val="00253BD4"/>
    <w:rsid w:val="0026618D"/>
    <w:rsid w:val="004C7509"/>
    <w:rsid w:val="005C53EC"/>
    <w:rsid w:val="005D1EC5"/>
    <w:rsid w:val="00617A54"/>
    <w:rsid w:val="009A44AB"/>
    <w:rsid w:val="009F5E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178499C-8442-4115-B4A9-AE903C4E3A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617A54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4C750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7509"/>
  </w:style>
  <w:style w:type="paragraph" w:styleId="Footer">
    <w:name w:val="footer"/>
    <w:basedOn w:val="Normal"/>
    <w:link w:val="FooterChar"/>
    <w:uiPriority w:val="99"/>
    <w:unhideWhenUsed/>
    <w:rsid w:val="004C750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7509"/>
  </w:style>
  <w:style w:type="paragraph" w:styleId="NormalWeb">
    <w:name w:val="Normal (Web)"/>
    <w:basedOn w:val="Normal"/>
    <w:uiPriority w:val="99"/>
    <w:semiHidden/>
    <w:unhideWhenUsed/>
    <w:rsid w:val="005C53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A44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44AB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9A44A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5448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
<Relationship Id="rId1" Target="numbering.xml" Type="http://schemas.openxmlformats.org/officeDocument/2006/relationships/numbering"/>
<Relationship Id="rId10" Target="fontTable.xml" Type="http://schemas.openxmlformats.org/officeDocument/2006/relationships/fontTable"/>
<Relationship Id="rId11" Target="theme/theme1.xml" Type="http://schemas.openxmlformats.org/officeDocument/2006/relationships/theme"/>
<Relationship Id="rId2" Target="styles.xml" Type="http://schemas.openxmlformats.org/officeDocument/2006/relationships/styles"/>
<Relationship Id="rId3" Target="settings.xml" Type="http://schemas.openxmlformats.org/officeDocument/2006/relationships/settings"/>
<Relationship Id="rId4" Target="webSettings.xml" Type="http://schemas.openxmlformats.org/officeDocument/2006/relationships/webSettings"/>
<Relationship Id="rId5" Target="footnotes.xml" Type="http://schemas.openxmlformats.org/officeDocument/2006/relationships/footnotes"/>
<Relationship Id="rId6" Target="endnotes.xml" Type="http://schemas.openxmlformats.org/officeDocument/2006/relationships/endnotes"/>
<Relationship Id="rId7" Target="media/image1.jpeg" Type="http://schemas.openxmlformats.org/officeDocument/2006/relationships/image"/>
<Relationship Id="rId8" Target="media/image2.jpeg" Type="http://schemas.openxmlformats.org/officeDocument/2006/relationships/image"/>
<Relationship Id="rId9" Target="media/image3.jpeg" Type="http://schemas.openxmlformats.org/officeDocument/2006/relationships/image"/>
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326</Words>
  <Characters>1860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Queensland Government</Company>
  <LinksUpToDate>false</LinksUpToDate>
  <CharactersWithSpaces>2182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2019-03-29T00:06:00Z</dcterms:created>
  <dc:creator>Queensland Government</dc:creator>
  <cp:keywords>QIP, quality improvement process, service improvement, practice improvement</cp:keywords>
  <cp:lastModifiedBy>Emma Cloete</cp:lastModifiedBy>
  <cp:lastPrinted>2019-03-28T23:55:00Z</cp:lastPrinted>
  <dcterms:modified xsi:type="dcterms:W3CDTF">2019-03-29T00:06:00Z</dcterms:modified>
  <cp:revision>2</cp:revision>
  <dc:subject>QIP</dc:subject>
  <dc:title>QIP brochure</dc:title>
</cp:coreProperties>
</file>