
<file path=[Content_Types].xml><?xml version="1.0" encoding="utf-8"?>
<Types xmlns="http://schemas.openxmlformats.org/package/2006/content-types">
  <Default ContentType="image/jpeg" Extension="jpeg"/>
  <Default ContentType="image/jpeg" Extension="jp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8924B" w14:textId="01B151EF" w:rsidR="003F75CC" w:rsidRDefault="003F75CC" w:rsidP="003F75CC">
      <w:pPr>
        <w:spacing w:line="360" w:lineRule="auto"/>
        <w:jc w:val="left"/>
        <w:outlineLvl w:val="0"/>
        <w:rPr>
          <w:rFonts w:eastAsia="Times New Roman" w:cs="Times New Roman"/>
          <w:b/>
          <w:noProof/>
          <w:color w:val="4AA39C"/>
          <w:sz w:val="36"/>
          <w:szCs w:val="36"/>
        </w:rPr>
      </w:pPr>
      <w:r w:rsidRPr="002132F0">
        <w:rPr>
          <w:rFonts w:eastAsia="Times New Roman" w:cs="Times New Roman"/>
          <w:b/>
          <w:noProof/>
          <w:color w:val="4AA39C"/>
          <w:sz w:val="36"/>
          <w:szCs w:val="36"/>
        </w:rPr>
        <w:drawing>
          <wp:anchor distT="0" distB="0" distL="114300" distR="114300" simplePos="0" relativeHeight="251658752" behindDoc="0" locked="0" layoutInCell="1" allowOverlap="1" wp14:anchorId="52A3F202" wp14:editId="20B618A9">
            <wp:simplePos x="0" y="0"/>
            <wp:positionH relativeFrom="column">
              <wp:posOffset>4176616</wp:posOffset>
            </wp:positionH>
            <wp:positionV relativeFrom="page">
              <wp:posOffset>762428</wp:posOffset>
            </wp:positionV>
            <wp:extent cx="1695535" cy="166840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fy_graphicelement_arrows.png"/>
                    <pic:cNvPicPr/>
                  </pic:nvPicPr>
                  <pic:blipFill>
                    <a:blip r:embed="rId8"/>
                    <a:stretch>
                      <a:fillRect/>
                    </a:stretch>
                  </pic:blipFill>
                  <pic:spPr>
                    <a:xfrm>
                      <a:off x="0" y="0"/>
                      <a:ext cx="1695535" cy="1668406"/>
                    </a:xfrm>
                    <a:prstGeom prst="rect">
                      <a:avLst/>
                    </a:prstGeom>
                  </pic:spPr>
                </pic:pic>
              </a:graphicData>
            </a:graphic>
            <wp14:sizeRelH relativeFrom="margin">
              <wp14:pctWidth>0</wp14:pctWidth>
            </wp14:sizeRelH>
            <wp14:sizeRelV relativeFrom="margin">
              <wp14:pctHeight>0</wp14:pctHeight>
            </wp14:sizeRelV>
          </wp:anchor>
        </w:drawing>
      </w:r>
      <w:r w:rsidRPr="002132F0">
        <w:rPr>
          <w:rFonts w:eastAsia="Times New Roman" w:cs="Times New Roman"/>
          <w:b/>
          <w:noProof/>
          <w:color w:val="4AA39C"/>
          <w:sz w:val="36"/>
          <w:szCs w:val="36"/>
        </w:rPr>
        <w:drawing>
          <wp:anchor distT="0" distB="0" distL="114300" distR="114300" simplePos="0" relativeHeight="251663872" behindDoc="0" locked="0" layoutInCell="1" allowOverlap="1" wp14:anchorId="5DA85412" wp14:editId="001EFC29">
            <wp:simplePos x="0" y="0"/>
            <wp:positionH relativeFrom="column">
              <wp:posOffset>1245279</wp:posOffset>
            </wp:positionH>
            <wp:positionV relativeFrom="paragraph">
              <wp:posOffset>-262092</wp:posOffset>
            </wp:positionV>
            <wp:extent cx="2919730" cy="13544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fyLogoText_large.png"/>
                    <pic:cNvPicPr/>
                  </pic:nvPicPr>
                  <pic:blipFill>
                    <a:blip r:embed="rId9"/>
                    <a:stretch>
                      <a:fillRect/>
                    </a:stretch>
                  </pic:blipFill>
                  <pic:spPr>
                    <a:xfrm>
                      <a:off x="0" y="0"/>
                      <a:ext cx="2919730" cy="1354455"/>
                    </a:xfrm>
                    <a:prstGeom prst="rect">
                      <a:avLst/>
                    </a:prstGeom>
                  </pic:spPr>
                </pic:pic>
              </a:graphicData>
            </a:graphic>
          </wp:anchor>
        </w:drawing>
      </w:r>
    </w:p>
    <w:p w14:paraId="322C8769" w14:textId="1EE0FC7B" w:rsidR="003F75CC" w:rsidRDefault="003F75CC" w:rsidP="003F75CC">
      <w:pPr>
        <w:spacing w:line="360" w:lineRule="auto"/>
        <w:jc w:val="left"/>
        <w:outlineLvl w:val="0"/>
        <w:rPr>
          <w:rFonts w:eastAsia="Times New Roman" w:cs="Times New Roman"/>
          <w:b/>
          <w:noProof/>
          <w:color w:val="4AA39C"/>
          <w:sz w:val="36"/>
          <w:szCs w:val="36"/>
        </w:rPr>
      </w:pPr>
    </w:p>
    <w:p w14:paraId="6A27107C" w14:textId="1EC903E9" w:rsidR="003F75CC" w:rsidRDefault="003F75CC" w:rsidP="003F75CC">
      <w:pPr>
        <w:spacing w:line="360" w:lineRule="auto"/>
        <w:jc w:val="left"/>
        <w:outlineLvl w:val="0"/>
        <w:rPr>
          <w:rFonts w:eastAsia="Times New Roman" w:cs="Times New Roman"/>
          <w:b/>
          <w:noProof/>
          <w:color w:val="4AA39C"/>
          <w:sz w:val="36"/>
          <w:szCs w:val="36"/>
        </w:rPr>
      </w:pPr>
    </w:p>
    <w:p w14:paraId="07EF64EA" w14:textId="25C13F97" w:rsidR="002132F0" w:rsidRDefault="002132F0" w:rsidP="003F75CC">
      <w:pPr>
        <w:spacing w:line="360" w:lineRule="auto"/>
        <w:jc w:val="left"/>
        <w:outlineLvl w:val="0"/>
        <w:rPr>
          <w:rFonts w:eastAsia="Times New Roman" w:cs="Times New Roman"/>
          <w:b/>
          <w:noProof/>
          <w:color w:val="4AA39C"/>
          <w:sz w:val="36"/>
          <w:szCs w:val="36"/>
        </w:rPr>
        <w:sectPr w:rsidR="002132F0" w:rsidSect="002132F0">
          <w:headerReference w:type="default" r:id="rId10"/>
          <w:footerReference w:type="even" r:id="rId11"/>
          <w:footerReference w:type="default" r:id="rId12"/>
          <w:headerReference w:type="first" r:id="rId13"/>
          <w:footerReference w:type="first" r:id="rId14"/>
          <w:pgSz w:w="11900" w:h="16840"/>
          <w:pgMar w:top="1908" w:right="534" w:bottom="1139" w:left="734" w:header="709" w:footer="709" w:gutter="0"/>
          <w:cols w:space="708"/>
          <w:titlePg/>
          <w:docGrid w:linePitch="360"/>
        </w:sectPr>
      </w:pPr>
    </w:p>
    <w:p w14:paraId="26AF9890" w14:textId="77777777" w:rsidR="002132F0" w:rsidRPr="00E017C5" w:rsidRDefault="002132F0" w:rsidP="002132F0">
      <w:pPr>
        <w:pStyle w:val="Bodycopy"/>
        <w:spacing w:before="0" w:after="0"/>
      </w:pPr>
      <w:r w:rsidRPr="00E017C5">
        <w:t>“To ensure Queensland families, children and young people are cared for, protected, safe and able to reach their full potential through improved capability for our frontline staff, government agencies and partners to share information and integrate service delivery.”</w:t>
      </w:r>
    </w:p>
    <w:p w14:paraId="0C04C593" w14:textId="6FD0AB25" w:rsidR="00595336" w:rsidRDefault="002132F0" w:rsidP="00BE7757">
      <w:pPr>
        <w:pStyle w:val="Bodycopy"/>
        <w:spacing w:after="120"/>
        <w:rPr>
          <w:lang w:val="en-AU"/>
        </w:rPr>
      </w:pPr>
      <w:r w:rsidRPr="00E017C5">
        <w:t xml:space="preserve">The Department of </w:t>
      </w:r>
      <w:r w:rsidR="00D21F68">
        <w:t>Children, Youth Justice and Multicultural Affairs</w:t>
      </w:r>
      <w:r w:rsidRPr="00E017C5">
        <w:t xml:space="preserve"> (</w:t>
      </w:r>
      <w:r w:rsidR="00D21F68">
        <w:t>DCYJMA</w:t>
      </w:r>
      <w:r w:rsidRPr="00E017C5">
        <w:t xml:space="preserve">) </w:t>
      </w:r>
      <w:r w:rsidR="00C42848">
        <w:t>is undertaking</w:t>
      </w:r>
      <w:r w:rsidRPr="00E017C5">
        <w:t xml:space="preserve"> a four- year journey to replace our existing integrated client management system (ICMS).</w:t>
      </w:r>
      <w:r w:rsidR="00C42848">
        <w:t xml:space="preserve">  </w:t>
      </w:r>
      <w:r w:rsidR="00C42848">
        <w:rPr>
          <w:lang w:val="en-AU"/>
        </w:rPr>
        <w:t>It is more</w:t>
      </w:r>
      <w:r w:rsidR="00C42848" w:rsidRPr="00C42848">
        <w:rPr>
          <w:lang w:val="en-AU"/>
        </w:rPr>
        <w:t xml:space="preserve"> than just the replacement of the core Child Safety and Youth Justice ICT system</w:t>
      </w:r>
      <w:r w:rsidR="007204BD">
        <w:rPr>
          <w:lang w:val="en-AU"/>
        </w:rPr>
        <w:t xml:space="preserve"> it has a broad focus on</w:t>
      </w:r>
      <w:r w:rsidR="00595336">
        <w:rPr>
          <w:lang w:val="en-AU"/>
        </w:rPr>
        <w:t>:</w:t>
      </w:r>
    </w:p>
    <w:p w14:paraId="6F8799B0" w14:textId="334290DF" w:rsidR="00595336" w:rsidRPr="00595336" w:rsidRDefault="00C42848" w:rsidP="00595336">
      <w:pPr>
        <w:pStyle w:val="Bullets"/>
      </w:pPr>
      <w:r w:rsidRPr="00C42848">
        <w:rPr>
          <w:lang w:val="en-AU"/>
        </w:rPr>
        <w:t>supporting staff</w:t>
      </w:r>
    </w:p>
    <w:p w14:paraId="4E9115ED" w14:textId="28A7EEE9" w:rsidR="00595336" w:rsidRPr="00595336" w:rsidRDefault="007204BD" w:rsidP="00595336">
      <w:pPr>
        <w:pStyle w:val="Bullets"/>
      </w:pPr>
      <w:r>
        <w:rPr>
          <w:lang w:val="en-AU"/>
        </w:rPr>
        <w:t>c</w:t>
      </w:r>
      <w:r w:rsidR="00C42848" w:rsidRPr="00C42848">
        <w:rPr>
          <w:lang w:val="en-AU"/>
        </w:rPr>
        <w:t>ontinuing service reforms</w:t>
      </w:r>
      <w:r w:rsidR="00595336">
        <w:rPr>
          <w:lang w:val="en-AU"/>
        </w:rPr>
        <w:t>,</w:t>
      </w:r>
      <w:r w:rsidR="00C42848" w:rsidRPr="00C42848">
        <w:rPr>
          <w:lang w:val="en-AU"/>
        </w:rPr>
        <w:t xml:space="preserve"> and </w:t>
      </w:r>
    </w:p>
    <w:p w14:paraId="610D5746" w14:textId="724F8010" w:rsidR="00595336" w:rsidRPr="00595336" w:rsidRDefault="007204BD" w:rsidP="00BE7757">
      <w:pPr>
        <w:pStyle w:val="Bullets"/>
        <w:spacing w:after="120"/>
      </w:pPr>
      <w:r>
        <w:rPr>
          <w:lang w:val="en-AU"/>
        </w:rPr>
        <w:t>enabling</w:t>
      </w:r>
      <w:r w:rsidR="00C42848" w:rsidRPr="00C42848">
        <w:rPr>
          <w:lang w:val="en-AU"/>
        </w:rPr>
        <w:t xml:space="preserve"> more streamlined processes. </w:t>
      </w:r>
    </w:p>
    <w:p w14:paraId="7AD73C2D" w14:textId="23E2CA18" w:rsidR="002132F0" w:rsidRPr="009267CB" w:rsidRDefault="00C42848" w:rsidP="00595336">
      <w:pPr>
        <w:pStyle w:val="Bullets"/>
        <w:numPr>
          <w:ilvl w:val="0"/>
          <w:numId w:val="0"/>
        </w:numPr>
      </w:pPr>
      <w:r w:rsidRPr="00595336">
        <w:rPr>
          <w:lang w:val="en-AU"/>
        </w:rPr>
        <w:t xml:space="preserve">The new system will also </w:t>
      </w:r>
      <w:r w:rsidRPr="00E017C5">
        <w:t>Improve information sharing and collaboration across Queensland Government and with the social services and justice sectors</w:t>
      </w:r>
      <w:r w:rsidR="00595336">
        <w:t xml:space="preserve">. </w:t>
      </w:r>
      <w:r w:rsidR="002132F0" w:rsidRPr="00E017C5">
        <w:t>This new core Child Safety and Youth Justice system is called Unify.</w:t>
      </w:r>
    </w:p>
    <w:p w14:paraId="534ABBF0" w14:textId="77777777" w:rsidR="002132F0" w:rsidRPr="009267CB" w:rsidRDefault="002132F0" w:rsidP="00BE7757">
      <w:pPr>
        <w:pStyle w:val="Bodycopy"/>
        <w:spacing w:after="120"/>
      </w:pPr>
      <w:r w:rsidRPr="009267CB">
        <w:t xml:space="preserve">It will build on the work already well underway with digital initiatives such as </w:t>
      </w:r>
      <w:proofErr w:type="spellStart"/>
      <w:r w:rsidRPr="009267CB">
        <w:t>iDOCS</w:t>
      </w:r>
      <w:proofErr w:type="spellEnd"/>
      <w:r w:rsidRPr="009267CB">
        <w:t xml:space="preserve">, </w:t>
      </w:r>
      <w:proofErr w:type="spellStart"/>
      <w:r w:rsidRPr="009267CB">
        <w:t>OurChild</w:t>
      </w:r>
      <w:proofErr w:type="spellEnd"/>
      <w:r w:rsidRPr="009267CB">
        <w:t xml:space="preserve">, </w:t>
      </w:r>
      <w:proofErr w:type="spellStart"/>
      <w:r w:rsidRPr="009267CB">
        <w:t>CarerConnect</w:t>
      </w:r>
      <w:proofErr w:type="spellEnd"/>
      <w:r w:rsidRPr="009267CB">
        <w:t xml:space="preserve">, </w:t>
      </w:r>
      <w:proofErr w:type="spellStart"/>
      <w:r w:rsidRPr="009267CB">
        <w:t>KicBox</w:t>
      </w:r>
      <w:proofErr w:type="spellEnd"/>
      <w:r w:rsidRPr="009267CB">
        <w:t xml:space="preserve">, </w:t>
      </w:r>
      <w:proofErr w:type="spellStart"/>
      <w:r w:rsidRPr="009267CB">
        <w:t>CourtShare</w:t>
      </w:r>
      <w:proofErr w:type="spellEnd"/>
      <w:r w:rsidRPr="009267CB">
        <w:t xml:space="preserve"> and </w:t>
      </w:r>
      <w:proofErr w:type="spellStart"/>
      <w:r w:rsidRPr="009267CB">
        <w:t>CSXpress</w:t>
      </w:r>
      <w:proofErr w:type="spellEnd"/>
      <w:r w:rsidRPr="009267CB">
        <w:t>.</w:t>
      </w:r>
    </w:p>
    <w:p w14:paraId="4A02026F" w14:textId="77777777" w:rsidR="002132F0" w:rsidRDefault="002132F0" w:rsidP="002132F0">
      <w:pPr>
        <w:spacing w:after="240"/>
      </w:pPr>
      <w:r w:rsidRPr="009267CB">
        <w:t>Our staff and stakeholders will play a crucial role in the success of this Program.</w:t>
      </w:r>
    </w:p>
    <w:p w14:paraId="39811B0A" w14:textId="41398D34" w:rsidR="002132F0" w:rsidRPr="009267CB" w:rsidRDefault="002132F0" w:rsidP="002132F0">
      <w:pPr>
        <w:pStyle w:val="Heading1"/>
        <w:spacing w:before="120"/>
      </w:pPr>
      <w:r>
        <w:t xml:space="preserve">It </w:t>
      </w:r>
      <w:r w:rsidRPr="009267CB">
        <w:t>aims to:</w:t>
      </w:r>
    </w:p>
    <w:p w14:paraId="28F71B96" w14:textId="77777777" w:rsidR="002132F0" w:rsidRPr="009267CB" w:rsidRDefault="002132F0" w:rsidP="002132F0">
      <w:pPr>
        <w:pStyle w:val="Bullets"/>
      </w:pPr>
      <w:r w:rsidRPr="009267CB">
        <w:t xml:space="preserve">Implement a new contemporary and coordinated case management system for vulnerable children, young </w:t>
      </w:r>
      <w:proofErr w:type="gramStart"/>
      <w:r w:rsidRPr="009267CB">
        <w:t>people</w:t>
      </w:r>
      <w:proofErr w:type="gramEnd"/>
      <w:r w:rsidRPr="009267CB">
        <w:t xml:space="preserve"> and families.</w:t>
      </w:r>
    </w:p>
    <w:p w14:paraId="2AEA11E0" w14:textId="77777777" w:rsidR="002132F0" w:rsidRPr="009267CB" w:rsidRDefault="002132F0" w:rsidP="002132F0">
      <w:pPr>
        <w:pStyle w:val="Bullets"/>
      </w:pPr>
      <w:r w:rsidRPr="009267CB">
        <w:t>Improve how we do business.</w:t>
      </w:r>
    </w:p>
    <w:p w14:paraId="70BC83AE" w14:textId="67652F77" w:rsidR="002132F0" w:rsidRPr="009267CB" w:rsidRDefault="002132F0" w:rsidP="002132F0">
      <w:pPr>
        <w:pStyle w:val="Heading1"/>
      </w:pPr>
      <w:r w:rsidRPr="009267CB">
        <w:br w:type="column"/>
      </w:r>
      <w:r w:rsidRPr="009267CB">
        <w:t>It will be:</w:t>
      </w:r>
    </w:p>
    <w:p w14:paraId="0B14AB17" w14:textId="357B72BF" w:rsidR="002132F0" w:rsidRPr="009267CB" w:rsidRDefault="002132F0" w:rsidP="002132F0">
      <w:pPr>
        <w:pStyle w:val="Bullets"/>
        <w:spacing w:before="0"/>
      </w:pPr>
      <w:r w:rsidRPr="009267CB">
        <w:t xml:space="preserve">Client-centric: supporting targeted, needs- based responses to children, young people, parents, families, </w:t>
      </w:r>
      <w:proofErr w:type="spellStart"/>
      <w:r w:rsidRPr="009267CB">
        <w:t>carers</w:t>
      </w:r>
      <w:proofErr w:type="spellEnd"/>
      <w:r w:rsidRPr="009267CB">
        <w:t xml:space="preserve"> and communities while delivering earlier and more effective interventions</w:t>
      </w:r>
    </w:p>
    <w:p w14:paraId="32F45504" w14:textId="77777777" w:rsidR="002132F0" w:rsidRPr="009267CB" w:rsidRDefault="002132F0" w:rsidP="002132F0">
      <w:pPr>
        <w:pStyle w:val="Bullets"/>
      </w:pPr>
      <w:r w:rsidRPr="009267CB">
        <w:t xml:space="preserve">Data </w:t>
      </w:r>
      <w:proofErr w:type="gramStart"/>
      <w:r w:rsidRPr="009267CB">
        <w:t>driven:</w:t>
      </w:r>
      <w:proofErr w:type="gramEnd"/>
      <w:r w:rsidRPr="009267CB">
        <w:t xml:space="preserve"> improving how we manage data to enable the effective monitoring of outcomes and ensuring that future investment is directed to what works; and</w:t>
      </w:r>
    </w:p>
    <w:p w14:paraId="626E551D" w14:textId="77777777" w:rsidR="002132F0" w:rsidRPr="009267CB" w:rsidRDefault="002132F0" w:rsidP="002132F0">
      <w:pPr>
        <w:pStyle w:val="Bullets"/>
        <w:spacing w:after="120"/>
      </w:pPr>
      <w:r w:rsidRPr="009267CB">
        <w:t>Integration-enabling: designed around collaboration and information sharing, enabling connected and integrated responses to clients across government agencies and non- government partners.</w:t>
      </w:r>
    </w:p>
    <w:p w14:paraId="2AABA78F" w14:textId="77777777" w:rsidR="002132F0" w:rsidRPr="00EC07A6" w:rsidRDefault="002132F0" w:rsidP="002132F0">
      <w:pPr>
        <w:pStyle w:val="Heading1"/>
      </w:pPr>
      <w:r w:rsidRPr="00EC07A6">
        <w:t>What does it involve?</w:t>
      </w:r>
    </w:p>
    <w:p w14:paraId="1647EB4C" w14:textId="0E415074" w:rsidR="002132F0" w:rsidRPr="00696520" w:rsidRDefault="002132F0" w:rsidP="002132F0">
      <w:pPr>
        <w:pStyle w:val="Bodycopy"/>
        <w:spacing w:before="0"/>
      </w:pPr>
      <w:r w:rsidRPr="00696520">
        <w:t>The Program</w:t>
      </w:r>
      <w:r w:rsidR="008469C3">
        <w:t xml:space="preserve"> will be delivered in three stages over four years and within each stage it will involve </w:t>
      </w:r>
      <w:r w:rsidR="00DB22E6">
        <w:t>three</w:t>
      </w:r>
      <w:r w:rsidR="008469C3">
        <w:t xml:space="preserve"> key areas of focus - </w:t>
      </w:r>
    </w:p>
    <w:p w14:paraId="75C5F268" w14:textId="77777777" w:rsidR="002132F0" w:rsidRPr="009267CB" w:rsidRDefault="002132F0" w:rsidP="002132F0">
      <w:pPr>
        <w:pStyle w:val="Bullets"/>
      </w:pPr>
      <w:r w:rsidRPr="009267CB">
        <w:t>Child and Family Unify Project: A Queensland where our children are safer.</w:t>
      </w:r>
    </w:p>
    <w:p w14:paraId="45F17545" w14:textId="77777777" w:rsidR="002132F0" w:rsidRPr="009267CB" w:rsidRDefault="002132F0" w:rsidP="002132F0">
      <w:pPr>
        <w:pStyle w:val="Bullets"/>
      </w:pPr>
      <w:r w:rsidRPr="009267CB">
        <w:t>Youth Justice Unify Project: Improved pathways for youth to transition into the community.</w:t>
      </w:r>
    </w:p>
    <w:p w14:paraId="5B2CAAB6" w14:textId="77777777" w:rsidR="002132F0" w:rsidRPr="009267CB" w:rsidRDefault="002132F0" w:rsidP="002132F0">
      <w:pPr>
        <w:pStyle w:val="Bullets"/>
        <w:spacing w:after="240"/>
      </w:pPr>
      <w:r w:rsidRPr="009267CB">
        <w:t xml:space="preserve">Technology Foundations: platform, </w:t>
      </w:r>
      <w:proofErr w:type="gramStart"/>
      <w:r w:rsidRPr="009267CB">
        <w:t>data</w:t>
      </w:r>
      <w:proofErr w:type="gramEnd"/>
      <w:r w:rsidRPr="009267CB">
        <w:t xml:space="preserve"> and integration services to migrate from existing systems.</w:t>
      </w:r>
    </w:p>
    <w:p w14:paraId="0385A49C" w14:textId="77777777" w:rsidR="00C35F9C" w:rsidRDefault="00C35F9C">
      <w:pPr>
        <w:contextualSpacing w:val="0"/>
        <w:jc w:val="left"/>
        <w:rPr>
          <w:rFonts w:eastAsia="Times New Roman" w:cs="Times New Roman"/>
          <w:b/>
          <w:noProof/>
          <w:color w:val="4AA39C"/>
          <w:sz w:val="36"/>
          <w:szCs w:val="36"/>
        </w:rPr>
      </w:pPr>
      <w:r>
        <w:br w:type="page"/>
      </w:r>
    </w:p>
    <w:p w14:paraId="54F4CE87" w14:textId="0D80067D" w:rsidR="002132F0" w:rsidRPr="009267CB" w:rsidRDefault="002132F0" w:rsidP="002132F0">
      <w:pPr>
        <w:pStyle w:val="Heading1"/>
      </w:pPr>
      <w:r w:rsidRPr="009267CB">
        <w:lastRenderedPageBreak/>
        <w:t>Key benefits</w:t>
      </w:r>
    </w:p>
    <w:p w14:paraId="4EA3E1AA" w14:textId="77777777" w:rsidR="002132F0" w:rsidRDefault="002132F0" w:rsidP="002132F0">
      <w:pPr>
        <w:jc w:val="left"/>
      </w:pPr>
      <w:r w:rsidRPr="009267CB">
        <w:t xml:space="preserve">The Program will deliver significant benefits to clients and the community. It will improve the efficiency and effectiveness of service system and the ability to make changes to the Information and Communication Technology (ICT) system, to align to legislation, </w:t>
      </w:r>
      <w:proofErr w:type="gramStart"/>
      <w:r w:rsidRPr="009267CB">
        <w:t>policy</w:t>
      </w:r>
      <w:proofErr w:type="gramEnd"/>
      <w:r w:rsidRPr="009267CB">
        <w:t xml:space="preserve"> and practice.</w:t>
      </w:r>
    </w:p>
    <w:p w14:paraId="15A09276" w14:textId="77777777" w:rsidR="002132F0" w:rsidRDefault="002132F0" w:rsidP="002132F0">
      <w:pPr>
        <w:jc w:val="left"/>
      </w:pPr>
      <w:r w:rsidRPr="009267CB">
        <w:t>Benefits include:</w:t>
      </w:r>
    </w:p>
    <w:p w14:paraId="4C1F6334" w14:textId="6D526602" w:rsidR="002132F0" w:rsidRPr="00AB6D96" w:rsidRDefault="002132F0" w:rsidP="002132F0">
      <w:pPr>
        <w:pStyle w:val="Numberedlist"/>
        <w:spacing w:before="80" w:after="80"/>
        <w:ind w:left="426" w:hanging="284"/>
      </w:pPr>
      <w:r w:rsidRPr="007479C8">
        <w:rPr>
          <w:b/>
        </w:rPr>
        <w:t>Clients</w:t>
      </w:r>
      <w:r w:rsidR="00A75695">
        <w:rPr>
          <w:b/>
        </w:rPr>
        <w:t xml:space="preserve"> </w:t>
      </w:r>
      <w:proofErr w:type="gramStart"/>
      <w:r w:rsidR="00A75695">
        <w:rPr>
          <w:b/>
        </w:rPr>
        <w:t>are</w:t>
      </w:r>
      <w:r w:rsidRPr="007479C8">
        <w:rPr>
          <w:b/>
        </w:rPr>
        <w:t xml:space="preserve"> able to</w:t>
      </w:r>
      <w:proofErr w:type="gramEnd"/>
      <w:r w:rsidRPr="007479C8">
        <w:rPr>
          <w:b/>
        </w:rPr>
        <w:t xml:space="preserve"> access and contribute content:</w:t>
      </w:r>
      <w:r w:rsidRPr="00AB6D96">
        <w:t xml:space="preserve"> Increased ability for clients to access and contribute appropriate information about themselves and the services received or needed</w:t>
      </w:r>
    </w:p>
    <w:p w14:paraId="6B2D8D6B" w14:textId="77777777" w:rsidR="002132F0" w:rsidRPr="00AB6D96" w:rsidRDefault="002132F0" w:rsidP="002132F0">
      <w:pPr>
        <w:pStyle w:val="Numberedlist"/>
        <w:spacing w:before="80" w:after="80"/>
        <w:ind w:left="426" w:hanging="284"/>
      </w:pPr>
      <w:r w:rsidRPr="007479C8">
        <w:rPr>
          <w:b/>
        </w:rPr>
        <w:t>Better client service matching:</w:t>
      </w:r>
      <w:r w:rsidRPr="00AB6D96">
        <w:t xml:space="preserve"> Improved ability to </w:t>
      </w:r>
      <w:proofErr w:type="spellStart"/>
      <w:r w:rsidRPr="00AB6D96">
        <w:t>analyse</w:t>
      </w:r>
      <w:proofErr w:type="spellEnd"/>
      <w:r w:rsidRPr="00AB6D96">
        <w:t xml:space="preserve"> outcomes and compare effectiveness of service provision</w:t>
      </w:r>
    </w:p>
    <w:p w14:paraId="4D971F4E" w14:textId="77777777" w:rsidR="002132F0" w:rsidRPr="00AB6D96" w:rsidRDefault="002132F0" w:rsidP="002132F0">
      <w:pPr>
        <w:pStyle w:val="Numberedlist"/>
        <w:spacing w:before="80" w:after="80"/>
        <w:ind w:left="426" w:hanging="284"/>
      </w:pPr>
      <w:r w:rsidRPr="007479C8">
        <w:rPr>
          <w:b/>
        </w:rPr>
        <w:t>Better department investments:</w:t>
      </w:r>
      <w:r w:rsidRPr="00AB6D96">
        <w:t xml:space="preserve"> Increased ability to draw insights from data to better align risks and need, and enable more informed decision investment decisions</w:t>
      </w:r>
    </w:p>
    <w:p w14:paraId="3998E0A8" w14:textId="77777777" w:rsidR="002132F0" w:rsidRPr="00AB6D96" w:rsidRDefault="002132F0" w:rsidP="002132F0">
      <w:pPr>
        <w:pStyle w:val="Numberedlist"/>
        <w:spacing w:before="80" w:after="80"/>
        <w:ind w:left="426" w:hanging="284"/>
      </w:pPr>
      <w:r w:rsidRPr="007479C8">
        <w:rPr>
          <w:b/>
        </w:rPr>
        <w:t>More time for service delivery:</w:t>
      </w:r>
      <w:r w:rsidRPr="00AB6D96">
        <w:t xml:space="preserve"> Easier to use system, giving users access to the right information, at the right time, and for the right purpose</w:t>
      </w:r>
    </w:p>
    <w:p w14:paraId="38EF6765" w14:textId="77777777" w:rsidR="002132F0" w:rsidRPr="00AB6D96" w:rsidRDefault="002132F0" w:rsidP="002132F0">
      <w:pPr>
        <w:pStyle w:val="Numberedlist"/>
        <w:spacing w:before="80" w:after="80"/>
        <w:ind w:left="426" w:hanging="284"/>
      </w:pPr>
      <w:r w:rsidRPr="007479C8">
        <w:rPr>
          <w:b/>
        </w:rPr>
        <w:t>Better resource allocation:</w:t>
      </w:r>
      <w:r w:rsidRPr="00AB6D96">
        <w:t xml:space="preserve"> Improved ability to plan and manage performance, resource allocation, and workload effectively</w:t>
      </w:r>
    </w:p>
    <w:p w14:paraId="535E69C7" w14:textId="77777777" w:rsidR="002132F0" w:rsidRPr="00AB6D96" w:rsidRDefault="002132F0" w:rsidP="002132F0">
      <w:pPr>
        <w:pStyle w:val="Numberedlist"/>
        <w:spacing w:before="80" w:after="80"/>
        <w:ind w:left="426" w:hanging="284"/>
      </w:pPr>
      <w:r w:rsidRPr="007479C8">
        <w:rPr>
          <w:b/>
        </w:rPr>
        <w:t>Expanded sharing capability:</w:t>
      </w:r>
      <w:r w:rsidRPr="00AB6D96">
        <w:t xml:space="preserve"> Improved access to relevant information about a client, as well as for government agencies and funded servicers to access and contribute to this view</w:t>
      </w:r>
    </w:p>
    <w:p w14:paraId="680CDA32" w14:textId="77777777" w:rsidR="002132F0" w:rsidRPr="00AB6D96" w:rsidRDefault="002132F0" w:rsidP="002132F0">
      <w:pPr>
        <w:pStyle w:val="Numberedlist"/>
        <w:spacing w:before="80" w:after="80"/>
        <w:ind w:left="426" w:hanging="284"/>
      </w:pPr>
      <w:r w:rsidRPr="007479C8">
        <w:rPr>
          <w:b/>
        </w:rPr>
        <w:t>Better monitoring and reporting:</w:t>
      </w:r>
      <w:r w:rsidRPr="00AB6D96">
        <w:t xml:space="preserve"> Improved access to information ‘on demand’ and in ‘real time’ for service delivery and reporting</w:t>
      </w:r>
    </w:p>
    <w:p w14:paraId="501BA760" w14:textId="77777777" w:rsidR="002132F0" w:rsidRPr="00AB6D96" w:rsidRDefault="002132F0" w:rsidP="002132F0">
      <w:pPr>
        <w:pStyle w:val="Numberedlist"/>
        <w:spacing w:before="80" w:after="80"/>
        <w:ind w:left="426" w:hanging="284"/>
      </w:pPr>
      <w:r w:rsidRPr="007479C8">
        <w:rPr>
          <w:b/>
        </w:rPr>
        <w:t>Greater system adaptability:</w:t>
      </w:r>
      <w:r w:rsidRPr="00AB6D96">
        <w:t xml:space="preserve"> System is easily adaptable to policy, </w:t>
      </w:r>
      <w:proofErr w:type="gramStart"/>
      <w:r w:rsidRPr="00AB6D96">
        <w:t>legislation</w:t>
      </w:r>
      <w:proofErr w:type="gramEnd"/>
      <w:r w:rsidRPr="00AB6D96">
        <w:t xml:space="preserve"> and business process change</w:t>
      </w:r>
    </w:p>
    <w:p w14:paraId="4FF0E757" w14:textId="77777777" w:rsidR="002132F0" w:rsidRPr="00AB6D96" w:rsidRDefault="002132F0" w:rsidP="002132F0">
      <w:pPr>
        <w:pStyle w:val="Numberedlist"/>
        <w:spacing w:before="80" w:after="240"/>
        <w:ind w:left="426" w:hanging="284"/>
      </w:pPr>
      <w:r w:rsidRPr="007479C8">
        <w:rPr>
          <w:b/>
        </w:rPr>
        <w:t>More scalable system:</w:t>
      </w:r>
      <w:r w:rsidRPr="00AB6D96">
        <w:t xml:space="preserve"> Improved system scalability that is more responsive to evolving business, client groups or service provider needs.</w:t>
      </w:r>
    </w:p>
    <w:p w14:paraId="4235851B" w14:textId="650ADDBC" w:rsidR="002132F0" w:rsidRPr="00534952" w:rsidRDefault="0070065A" w:rsidP="002132F0">
      <w:pPr>
        <w:pStyle w:val="Heading1"/>
        <w:jc w:val="left"/>
      </w:pPr>
      <w:r>
        <w:br w:type="column"/>
      </w:r>
      <w:r w:rsidR="002132F0" w:rsidRPr="00534952">
        <w:t>What does success look like for the Program?</w:t>
      </w:r>
    </w:p>
    <w:p w14:paraId="1A40292A" w14:textId="77777777" w:rsidR="002132F0" w:rsidRPr="00534952" w:rsidRDefault="002132F0" w:rsidP="0070065A">
      <w:pPr>
        <w:spacing w:before="120" w:after="240"/>
      </w:pPr>
      <w:r>
        <w:rPr>
          <w:noProof/>
          <w:sz w:val="20"/>
          <w:lang w:val="en-AU" w:eastAsia="en-AU"/>
        </w:rPr>
        <w:drawing>
          <wp:inline distT="0" distB="0" distL="0" distR="0" wp14:anchorId="5900C633" wp14:editId="126DB259">
            <wp:extent cx="3168503" cy="1731757"/>
            <wp:effectExtent l="0" t="0" r="0" b="1905"/>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5" cstate="print"/>
                    <a:stretch>
                      <a:fillRect/>
                    </a:stretch>
                  </pic:blipFill>
                  <pic:spPr>
                    <a:xfrm>
                      <a:off x="0" y="0"/>
                      <a:ext cx="3178697" cy="1737328"/>
                    </a:xfrm>
                    <a:prstGeom prst="rect">
                      <a:avLst/>
                    </a:prstGeom>
                  </pic:spPr>
                </pic:pic>
              </a:graphicData>
            </a:graphic>
          </wp:inline>
        </w:drawing>
      </w:r>
    </w:p>
    <w:p w14:paraId="2A77E742" w14:textId="61DCD69A" w:rsidR="002132F0" w:rsidRPr="00582955" w:rsidRDefault="002132F0" w:rsidP="002132F0">
      <w:pPr>
        <w:pStyle w:val="Heading1"/>
      </w:pPr>
      <w:bookmarkStart w:id="0" w:name="_Hlk82696005"/>
      <w:r w:rsidRPr="00582955">
        <w:t>Next steps</w:t>
      </w:r>
    </w:p>
    <w:p w14:paraId="24F5057F" w14:textId="5BA05BA7" w:rsidR="00A57A94" w:rsidRDefault="00A57A94" w:rsidP="00A57A94">
      <w:pPr>
        <w:rPr>
          <w:rFonts w:ascii="Calibri" w:hAnsi="Calibri"/>
          <w:color w:val="auto"/>
        </w:rPr>
      </w:pPr>
      <w:r>
        <w:t xml:space="preserve">The Restorative Justice product is going live in September 2021.  Work </w:t>
      </w:r>
      <w:proofErr w:type="gramStart"/>
      <w:r>
        <w:t>continues on</w:t>
      </w:r>
      <w:proofErr w:type="gramEnd"/>
      <w:r>
        <w:t xml:space="preserve"> developing and delivering new Child Safety functionality including:</w:t>
      </w:r>
    </w:p>
    <w:p w14:paraId="66E09F44" w14:textId="77777777" w:rsidR="00A57A94" w:rsidRDefault="00A57A94" w:rsidP="00A57A94">
      <w:pPr>
        <w:pStyle w:val="ListParagraph"/>
        <w:numPr>
          <w:ilvl w:val="0"/>
          <w:numId w:val="13"/>
        </w:numPr>
        <w:contextualSpacing w:val="0"/>
        <w:jc w:val="left"/>
        <w:rPr>
          <w:rFonts w:eastAsia="Times New Roman"/>
        </w:rPr>
      </w:pPr>
      <w:r>
        <w:rPr>
          <w:rFonts w:eastAsia="Times New Roman"/>
        </w:rPr>
        <w:t xml:space="preserve">Streamlined care arrangement referral processes to assist in faster identification and matching of available foster </w:t>
      </w:r>
      <w:proofErr w:type="spellStart"/>
      <w:r>
        <w:rPr>
          <w:rFonts w:eastAsia="Times New Roman"/>
        </w:rPr>
        <w:t>carers</w:t>
      </w:r>
      <w:proofErr w:type="spellEnd"/>
      <w:r>
        <w:rPr>
          <w:rFonts w:eastAsia="Times New Roman"/>
        </w:rPr>
        <w:t xml:space="preserve"> and care providers</w:t>
      </w:r>
    </w:p>
    <w:p w14:paraId="524AF481" w14:textId="77777777" w:rsidR="00A57A94" w:rsidRDefault="00A57A94" w:rsidP="00A57A94">
      <w:pPr>
        <w:pStyle w:val="ListParagraph"/>
        <w:numPr>
          <w:ilvl w:val="0"/>
          <w:numId w:val="13"/>
        </w:numPr>
        <w:contextualSpacing w:val="0"/>
        <w:jc w:val="left"/>
        <w:rPr>
          <w:rFonts w:eastAsia="Times New Roman"/>
        </w:rPr>
      </w:pPr>
      <w:r>
        <w:rPr>
          <w:rFonts w:eastAsia="Times New Roman"/>
        </w:rPr>
        <w:t xml:space="preserve">Improved information sharing and collaboration with Education, Queensland Police Service, Queensland Health, early </w:t>
      </w:r>
      <w:proofErr w:type="gramStart"/>
      <w:r>
        <w:rPr>
          <w:rFonts w:eastAsia="Times New Roman"/>
        </w:rPr>
        <w:t>childhood</w:t>
      </w:r>
      <w:proofErr w:type="gramEnd"/>
      <w:r>
        <w:rPr>
          <w:rFonts w:eastAsia="Times New Roman"/>
        </w:rPr>
        <w:t xml:space="preserve"> and doctors</w:t>
      </w:r>
    </w:p>
    <w:p w14:paraId="2092DBEC" w14:textId="77777777" w:rsidR="00A57A94" w:rsidRDefault="00A57A94" w:rsidP="00A57A94">
      <w:pPr>
        <w:pStyle w:val="ListParagraph"/>
        <w:numPr>
          <w:ilvl w:val="0"/>
          <w:numId w:val="13"/>
        </w:numPr>
        <w:contextualSpacing w:val="0"/>
        <w:jc w:val="left"/>
        <w:rPr>
          <w:rFonts w:eastAsia="Times New Roman"/>
        </w:rPr>
      </w:pPr>
      <w:r>
        <w:rPr>
          <w:rFonts w:eastAsia="Times New Roman"/>
        </w:rPr>
        <w:t xml:space="preserve">Enhanced system supported intake functionalities including interface between Unify and </w:t>
      </w:r>
      <w:proofErr w:type="spellStart"/>
      <w:r>
        <w:rPr>
          <w:rFonts w:eastAsia="Times New Roman"/>
        </w:rPr>
        <w:t>Genesys</w:t>
      </w:r>
      <w:proofErr w:type="spellEnd"/>
      <w:r>
        <w:rPr>
          <w:rFonts w:eastAsia="Times New Roman"/>
        </w:rPr>
        <w:t>, pre-population of certain requests for information and referrals</w:t>
      </w:r>
    </w:p>
    <w:bookmarkEnd w:id="0"/>
    <w:p w14:paraId="3B9A6EA3" w14:textId="4ED39F06" w:rsidR="002132F0" w:rsidRPr="009267CB" w:rsidRDefault="002132F0" w:rsidP="002132F0">
      <w:pPr>
        <w:pStyle w:val="Heading1"/>
        <w:jc w:val="left"/>
      </w:pPr>
      <w:r w:rsidRPr="009267CB">
        <w:t>How can I find out more about Unify?</w:t>
      </w:r>
    </w:p>
    <w:p w14:paraId="2E934081" w14:textId="77777777" w:rsidR="002132F0" w:rsidRPr="009267CB" w:rsidRDefault="002132F0" w:rsidP="002132F0">
      <w:pPr>
        <w:jc w:val="left"/>
      </w:pPr>
      <w:r w:rsidRPr="009267CB">
        <w:t>If you have a question or would like to know more about Unify:</w:t>
      </w:r>
    </w:p>
    <w:p w14:paraId="3623377A" w14:textId="642AA3CA" w:rsidR="00647B81" w:rsidRPr="00F16C12" w:rsidRDefault="002132F0" w:rsidP="00E40B38">
      <w:pPr>
        <w:pStyle w:val="UnifyBullets"/>
      </w:pPr>
      <w:r w:rsidRPr="009267CB">
        <w:t>email the Unify team</w:t>
      </w:r>
      <w:r w:rsidR="00A75695">
        <w:t xml:space="preserve"> -</w:t>
      </w:r>
      <w:r w:rsidRPr="009267CB">
        <w:t xml:space="preserve"> </w:t>
      </w:r>
      <w:hyperlink r:id="rId16" w:history="1">
        <w:r w:rsidR="00A75695" w:rsidRPr="00B52A35">
          <w:rPr>
            <w:rStyle w:val="Hyperlink"/>
          </w:rPr>
          <w:t>Unify@cyjma.qld.gov.au</w:t>
        </w:r>
      </w:hyperlink>
    </w:p>
    <w:sectPr w:rsidR="00647B81" w:rsidRPr="00F16C12" w:rsidSect="002132F0">
      <w:type w:val="continuous"/>
      <w:pgSz w:w="11900" w:h="16840"/>
      <w:pgMar w:top="1908" w:right="534" w:bottom="1139" w:left="734"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513AA" w14:textId="77777777" w:rsidR="00F96B78" w:rsidRDefault="00F96B78" w:rsidP="0014074B">
      <w:r>
        <w:separator/>
      </w:r>
    </w:p>
  </w:endnote>
  <w:endnote w:type="continuationSeparator" w:id="0">
    <w:p w14:paraId="05CDB12F" w14:textId="77777777" w:rsidR="00F96B78" w:rsidRDefault="00F96B78" w:rsidP="0014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libri"/>
    <w:charset w:val="00"/>
    <w:family w:val="roman"/>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7989654"/>
      <w:docPartObj>
        <w:docPartGallery w:val="Page Numbers (Bottom of Page)"/>
        <w:docPartUnique/>
      </w:docPartObj>
    </w:sdtPr>
    <w:sdtEndPr>
      <w:rPr>
        <w:rStyle w:val="PageNumber"/>
      </w:rPr>
    </w:sdtEndPr>
    <w:sdtContent>
      <w:p w14:paraId="6398EC5A" w14:textId="0DDA345F" w:rsidR="00A94CAD" w:rsidRDefault="00A94CAD" w:rsidP="00F17E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0FFAF2" w14:textId="77777777" w:rsidR="00A94CAD" w:rsidRDefault="00A94CAD" w:rsidP="00A94C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15188580"/>
      <w:docPartObj>
        <w:docPartGallery w:val="Page Numbers (Bottom of Page)"/>
        <w:docPartUnique/>
      </w:docPartObj>
    </w:sdtPr>
    <w:sdtEndPr>
      <w:rPr>
        <w:rStyle w:val="PageNumber"/>
      </w:rPr>
    </w:sdtEndPr>
    <w:sdtContent>
      <w:p w14:paraId="7A679DA3" w14:textId="03D39A11" w:rsidR="00A94CAD" w:rsidRDefault="00A94CAD" w:rsidP="00F17E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6F7389F" w14:textId="395B6073" w:rsidR="00A94CAD" w:rsidRPr="00796FF8" w:rsidRDefault="00A94CAD" w:rsidP="00FE1E04">
    <w:pPr>
      <w:pStyle w:val="Footer"/>
      <w:ind w:right="360"/>
      <w:jc w:val="center"/>
      <w:rPr>
        <w:sz w:val="18"/>
        <w:szCs w:val="18"/>
      </w:rPr>
    </w:pPr>
    <w:r w:rsidRPr="00796FF8">
      <w:rPr>
        <w:sz w:val="18"/>
        <w:szCs w:val="18"/>
      </w:rPr>
      <w:t xml:space="preserve">Version </w:t>
    </w:r>
    <w:r w:rsidR="002132F0">
      <w:rPr>
        <w:noProof/>
        <w:sz w:val="18"/>
        <w:szCs w:val="18"/>
      </w:rPr>
      <w:t>3</w:t>
    </w:r>
    <w:r w:rsidRPr="00796FF8">
      <w:rPr>
        <w:sz w:val="18"/>
        <w:szCs w:val="18"/>
      </w:rPr>
      <w:t xml:space="preserve">,  </w:t>
    </w:r>
    <w:r w:rsidRPr="00796FF8">
      <w:rPr>
        <w:sz w:val="18"/>
        <w:szCs w:val="18"/>
      </w:rPr>
      <w:fldChar w:fldCharType="begin"/>
    </w:r>
    <w:r w:rsidRPr="00796FF8">
      <w:rPr>
        <w:sz w:val="18"/>
        <w:szCs w:val="18"/>
      </w:rPr>
      <w:instrText xml:space="preserve"> DATE \@ "MMMM d, yyyy" </w:instrText>
    </w:r>
    <w:r w:rsidRPr="00796FF8">
      <w:rPr>
        <w:sz w:val="18"/>
        <w:szCs w:val="18"/>
      </w:rPr>
      <w:fldChar w:fldCharType="separate"/>
    </w:r>
    <w:r w:rsidR="00595336">
      <w:rPr>
        <w:noProof/>
        <w:sz w:val="18"/>
        <w:szCs w:val="18"/>
      </w:rPr>
      <w:t>September 17, 2021</w:t>
    </w:r>
    <w:r w:rsidRPr="00796FF8">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3CD20" w14:textId="3E5F6DC9" w:rsidR="00A94CAD" w:rsidRPr="00796FF8" w:rsidRDefault="00A94CAD" w:rsidP="00FE1E04">
    <w:pPr>
      <w:pStyle w:val="Footer"/>
      <w:ind w:right="360"/>
      <w:jc w:val="center"/>
      <w:rPr>
        <w:sz w:val="18"/>
        <w:szCs w:val="18"/>
      </w:rPr>
    </w:pPr>
    <w:r w:rsidRPr="00796FF8">
      <w:rPr>
        <w:sz w:val="18"/>
        <w:szCs w:val="18"/>
      </w:rPr>
      <w:t xml:space="preserve">Version </w:t>
    </w:r>
    <w:r w:rsidR="002132F0">
      <w:rPr>
        <w:sz w:val="18"/>
        <w:szCs w:val="18"/>
      </w:rPr>
      <w:t>3</w:t>
    </w:r>
    <w:r w:rsidRPr="00796FF8">
      <w:rPr>
        <w:sz w:val="18"/>
        <w:szCs w:val="18"/>
      </w:rPr>
      <w:t xml:space="preserve">,  </w:t>
    </w:r>
    <w:r w:rsidRPr="00796FF8">
      <w:rPr>
        <w:sz w:val="18"/>
        <w:szCs w:val="18"/>
      </w:rPr>
      <w:fldChar w:fldCharType="begin"/>
    </w:r>
    <w:r w:rsidRPr="00796FF8">
      <w:rPr>
        <w:sz w:val="18"/>
        <w:szCs w:val="18"/>
      </w:rPr>
      <w:instrText xml:space="preserve"> DATE \@ "MMMM d, yyyy" </w:instrText>
    </w:r>
    <w:r w:rsidRPr="00796FF8">
      <w:rPr>
        <w:sz w:val="18"/>
        <w:szCs w:val="18"/>
      </w:rPr>
      <w:fldChar w:fldCharType="separate"/>
    </w:r>
    <w:r w:rsidR="00595336">
      <w:rPr>
        <w:noProof/>
        <w:sz w:val="18"/>
        <w:szCs w:val="18"/>
      </w:rPr>
      <w:t>September 17, 2021</w:t>
    </w:r>
    <w:r w:rsidRPr="00796FF8">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82871" w14:textId="77777777" w:rsidR="00F96B78" w:rsidRDefault="00F96B78" w:rsidP="0014074B">
      <w:r>
        <w:separator/>
      </w:r>
    </w:p>
  </w:footnote>
  <w:footnote w:type="continuationSeparator" w:id="0">
    <w:p w14:paraId="510D9E9B" w14:textId="77777777" w:rsidR="00F96B78" w:rsidRDefault="00F96B78" w:rsidP="00140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AAF8F" w14:textId="76EA6334" w:rsidR="00647B81" w:rsidRDefault="00AC121C" w:rsidP="0014074B">
    <w:r>
      <w:rPr>
        <w:noProof/>
      </w:rPr>
      <w:drawing>
        <wp:anchor distT="0" distB="0" distL="114300" distR="114300" simplePos="0" relativeHeight="251681792" behindDoc="1" locked="1" layoutInCell="1" allowOverlap="1" wp14:anchorId="18ECAFF7" wp14:editId="0347E8FB">
          <wp:simplePos x="0" y="0"/>
          <wp:positionH relativeFrom="page">
            <wp:align>left</wp:align>
          </wp:positionH>
          <wp:positionV relativeFrom="page">
            <wp:align>top</wp:align>
          </wp:positionV>
          <wp:extent cx="7599045" cy="107556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fy_templates_external_A4_portrait_2.jpg"/>
                  <pic:cNvPicPr/>
                </pic:nvPicPr>
                <pic:blipFill>
                  <a:blip r:embed="rId1"/>
                  <a:stretch>
                    <a:fillRect/>
                  </a:stretch>
                </pic:blipFill>
                <pic:spPr>
                  <a:xfrm>
                    <a:off x="0" y="0"/>
                    <a:ext cx="7600444" cy="1075699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937B8" w14:textId="36045C97" w:rsidR="00647B81" w:rsidRDefault="00AC121C" w:rsidP="0014074B">
    <w:r>
      <w:rPr>
        <w:noProof/>
      </w:rPr>
      <w:drawing>
        <wp:anchor distT="0" distB="0" distL="114300" distR="114300" simplePos="0" relativeHeight="251657216" behindDoc="1" locked="1" layoutInCell="1" allowOverlap="1" wp14:anchorId="6060D430" wp14:editId="1CAC9B46">
          <wp:simplePos x="0" y="0"/>
          <wp:positionH relativeFrom="page">
            <wp:align>left</wp:align>
          </wp:positionH>
          <wp:positionV relativeFrom="page">
            <wp:align>top</wp:align>
          </wp:positionV>
          <wp:extent cx="7600315" cy="1075563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fy_templates_external_A4_portrait_1.jpg"/>
                  <pic:cNvPicPr/>
                </pic:nvPicPr>
                <pic:blipFill>
                  <a:blip r:embed="rId1"/>
                  <a:stretch>
                    <a:fillRect/>
                  </a:stretch>
                </pic:blipFill>
                <pic:spPr>
                  <a:xfrm>
                    <a:off x="0" y="0"/>
                    <a:ext cx="7600881" cy="1075620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1E4C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2E8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A64B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AEE4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2C3D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369E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FE86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36FF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8C51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5CE9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8E45E69"/>
    <w:multiLevelType w:val="hybridMultilevel"/>
    <w:tmpl w:val="333AC2F8"/>
    <w:lvl w:ilvl="0" w:tplc="01989E8E">
      <w:numFmt w:val="bullet"/>
      <w:lvlText w:val=""/>
      <w:lvlJc w:val="left"/>
      <w:pPr>
        <w:ind w:left="720" w:hanging="360"/>
      </w:pPr>
      <w:rPr>
        <w:rFonts w:ascii="Symbol" w:eastAsia="Calibr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3677B0E"/>
    <w:multiLevelType w:val="hybridMultilevel"/>
    <w:tmpl w:val="13C613D6"/>
    <w:lvl w:ilvl="0" w:tplc="598E3256">
      <w:start w:val="1"/>
      <w:numFmt w:val="bullet"/>
      <w:lvlText w:val="•"/>
      <w:lvlJc w:val="left"/>
      <w:pPr>
        <w:tabs>
          <w:tab w:val="num" w:pos="720"/>
        </w:tabs>
        <w:ind w:left="720" w:hanging="360"/>
      </w:pPr>
      <w:rPr>
        <w:rFonts w:ascii="Arial" w:hAnsi="Arial" w:hint="default"/>
      </w:rPr>
    </w:lvl>
    <w:lvl w:ilvl="1" w:tplc="95684592" w:tentative="1">
      <w:start w:val="1"/>
      <w:numFmt w:val="bullet"/>
      <w:lvlText w:val="•"/>
      <w:lvlJc w:val="left"/>
      <w:pPr>
        <w:tabs>
          <w:tab w:val="num" w:pos="1440"/>
        </w:tabs>
        <w:ind w:left="1440" w:hanging="360"/>
      </w:pPr>
      <w:rPr>
        <w:rFonts w:ascii="Arial" w:hAnsi="Arial" w:hint="default"/>
      </w:rPr>
    </w:lvl>
    <w:lvl w:ilvl="2" w:tplc="7F7053AC" w:tentative="1">
      <w:start w:val="1"/>
      <w:numFmt w:val="bullet"/>
      <w:lvlText w:val="•"/>
      <w:lvlJc w:val="left"/>
      <w:pPr>
        <w:tabs>
          <w:tab w:val="num" w:pos="2160"/>
        </w:tabs>
        <w:ind w:left="2160" w:hanging="360"/>
      </w:pPr>
      <w:rPr>
        <w:rFonts w:ascii="Arial" w:hAnsi="Arial" w:hint="default"/>
      </w:rPr>
    </w:lvl>
    <w:lvl w:ilvl="3" w:tplc="3DFA1274" w:tentative="1">
      <w:start w:val="1"/>
      <w:numFmt w:val="bullet"/>
      <w:lvlText w:val="•"/>
      <w:lvlJc w:val="left"/>
      <w:pPr>
        <w:tabs>
          <w:tab w:val="num" w:pos="2880"/>
        </w:tabs>
        <w:ind w:left="2880" w:hanging="360"/>
      </w:pPr>
      <w:rPr>
        <w:rFonts w:ascii="Arial" w:hAnsi="Arial" w:hint="default"/>
      </w:rPr>
    </w:lvl>
    <w:lvl w:ilvl="4" w:tplc="590440DC" w:tentative="1">
      <w:start w:val="1"/>
      <w:numFmt w:val="bullet"/>
      <w:lvlText w:val="•"/>
      <w:lvlJc w:val="left"/>
      <w:pPr>
        <w:tabs>
          <w:tab w:val="num" w:pos="3600"/>
        </w:tabs>
        <w:ind w:left="3600" w:hanging="360"/>
      </w:pPr>
      <w:rPr>
        <w:rFonts w:ascii="Arial" w:hAnsi="Arial" w:hint="default"/>
      </w:rPr>
    </w:lvl>
    <w:lvl w:ilvl="5" w:tplc="9FBA229A" w:tentative="1">
      <w:start w:val="1"/>
      <w:numFmt w:val="bullet"/>
      <w:lvlText w:val="•"/>
      <w:lvlJc w:val="left"/>
      <w:pPr>
        <w:tabs>
          <w:tab w:val="num" w:pos="4320"/>
        </w:tabs>
        <w:ind w:left="4320" w:hanging="360"/>
      </w:pPr>
      <w:rPr>
        <w:rFonts w:ascii="Arial" w:hAnsi="Arial" w:hint="default"/>
      </w:rPr>
    </w:lvl>
    <w:lvl w:ilvl="6" w:tplc="CDAA7BF0" w:tentative="1">
      <w:start w:val="1"/>
      <w:numFmt w:val="bullet"/>
      <w:lvlText w:val="•"/>
      <w:lvlJc w:val="left"/>
      <w:pPr>
        <w:tabs>
          <w:tab w:val="num" w:pos="5040"/>
        </w:tabs>
        <w:ind w:left="5040" w:hanging="360"/>
      </w:pPr>
      <w:rPr>
        <w:rFonts w:ascii="Arial" w:hAnsi="Arial" w:hint="default"/>
      </w:rPr>
    </w:lvl>
    <w:lvl w:ilvl="7" w:tplc="0206121A" w:tentative="1">
      <w:start w:val="1"/>
      <w:numFmt w:val="bullet"/>
      <w:lvlText w:val="•"/>
      <w:lvlJc w:val="left"/>
      <w:pPr>
        <w:tabs>
          <w:tab w:val="num" w:pos="5760"/>
        </w:tabs>
        <w:ind w:left="5760" w:hanging="360"/>
      </w:pPr>
      <w:rPr>
        <w:rFonts w:ascii="Arial" w:hAnsi="Arial" w:hint="default"/>
      </w:rPr>
    </w:lvl>
    <w:lvl w:ilvl="8" w:tplc="D266485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3881A12"/>
    <w:multiLevelType w:val="hybridMultilevel"/>
    <w:tmpl w:val="28C67D4A"/>
    <w:lvl w:ilvl="0" w:tplc="085E7BA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A09"/>
    <w:rsid w:val="000333F4"/>
    <w:rsid w:val="00045BF7"/>
    <w:rsid w:val="00061A12"/>
    <w:rsid w:val="0009721E"/>
    <w:rsid w:val="000B374D"/>
    <w:rsid w:val="000B78D4"/>
    <w:rsid w:val="000C145A"/>
    <w:rsid w:val="000C7AFF"/>
    <w:rsid w:val="000F2CBE"/>
    <w:rsid w:val="0014074B"/>
    <w:rsid w:val="00165363"/>
    <w:rsid w:val="001E1304"/>
    <w:rsid w:val="001E5705"/>
    <w:rsid w:val="002132F0"/>
    <w:rsid w:val="0027533F"/>
    <w:rsid w:val="002D120E"/>
    <w:rsid w:val="002E3CF0"/>
    <w:rsid w:val="002F1DB8"/>
    <w:rsid w:val="0039203E"/>
    <w:rsid w:val="003F1E10"/>
    <w:rsid w:val="003F75CC"/>
    <w:rsid w:val="00436BD0"/>
    <w:rsid w:val="004421C5"/>
    <w:rsid w:val="0047430C"/>
    <w:rsid w:val="004B609D"/>
    <w:rsid w:val="004C5B9C"/>
    <w:rsid w:val="004F7CD8"/>
    <w:rsid w:val="00514C24"/>
    <w:rsid w:val="00582955"/>
    <w:rsid w:val="00587792"/>
    <w:rsid w:val="00591EEA"/>
    <w:rsid w:val="00595336"/>
    <w:rsid w:val="005F04B8"/>
    <w:rsid w:val="00616A09"/>
    <w:rsid w:val="00617F2D"/>
    <w:rsid w:val="00625B49"/>
    <w:rsid w:val="00647B81"/>
    <w:rsid w:val="00656640"/>
    <w:rsid w:val="00677339"/>
    <w:rsid w:val="006C281F"/>
    <w:rsid w:val="006C7B33"/>
    <w:rsid w:val="0070065A"/>
    <w:rsid w:val="00711463"/>
    <w:rsid w:val="007204BD"/>
    <w:rsid w:val="00796FF8"/>
    <w:rsid w:val="007E0DC8"/>
    <w:rsid w:val="008469C3"/>
    <w:rsid w:val="00851186"/>
    <w:rsid w:val="00874213"/>
    <w:rsid w:val="008F5BDA"/>
    <w:rsid w:val="009349C5"/>
    <w:rsid w:val="009657BA"/>
    <w:rsid w:val="00977F0E"/>
    <w:rsid w:val="009D560A"/>
    <w:rsid w:val="009E130E"/>
    <w:rsid w:val="00A57A94"/>
    <w:rsid w:val="00A75695"/>
    <w:rsid w:val="00A94CAD"/>
    <w:rsid w:val="00A96E7F"/>
    <w:rsid w:val="00AB383F"/>
    <w:rsid w:val="00AB7D2D"/>
    <w:rsid w:val="00AC121C"/>
    <w:rsid w:val="00AD3453"/>
    <w:rsid w:val="00AD6A35"/>
    <w:rsid w:val="00B16D9B"/>
    <w:rsid w:val="00B22A51"/>
    <w:rsid w:val="00BE2FF2"/>
    <w:rsid w:val="00BE6E10"/>
    <w:rsid w:val="00BE7757"/>
    <w:rsid w:val="00C35F9C"/>
    <w:rsid w:val="00C42848"/>
    <w:rsid w:val="00C523FC"/>
    <w:rsid w:val="00CD21FD"/>
    <w:rsid w:val="00D21F68"/>
    <w:rsid w:val="00D50B3C"/>
    <w:rsid w:val="00DA7C81"/>
    <w:rsid w:val="00DB22E6"/>
    <w:rsid w:val="00E07E2C"/>
    <w:rsid w:val="00E10DA5"/>
    <w:rsid w:val="00E403E6"/>
    <w:rsid w:val="00E40B38"/>
    <w:rsid w:val="00E9052D"/>
    <w:rsid w:val="00E920CB"/>
    <w:rsid w:val="00EA3B73"/>
    <w:rsid w:val="00EC0769"/>
    <w:rsid w:val="00EF5890"/>
    <w:rsid w:val="00F16C12"/>
    <w:rsid w:val="00F46F15"/>
    <w:rsid w:val="00F53F1C"/>
    <w:rsid w:val="00F65C89"/>
    <w:rsid w:val="00F96B78"/>
    <w:rsid w:val="00FB7A6E"/>
    <w:rsid w:val="00FC40B9"/>
    <w:rsid w:val="00FE1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520F25"/>
  <w14:defaultImageDpi w14:val="300"/>
  <w15:docId w15:val="{42B43049-9224-A346-8CB5-1A5D841AA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74B"/>
    <w:pPr>
      <w:contextualSpacing/>
      <w:jc w:val="both"/>
    </w:pPr>
    <w:rPr>
      <w:rFonts w:ascii="Arial" w:hAnsi="Arial"/>
      <w:color w:val="000000" w:themeColor="text1"/>
      <w:sz w:val="22"/>
      <w:szCs w:val="22"/>
    </w:rPr>
  </w:style>
  <w:style w:type="paragraph" w:styleId="Heading1">
    <w:name w:val="heading 1"/>
    <w:basedOn w:val="Normal"/>
    <w:next w:val="Normal"/>
    <w:link w:val="Heading1Char"/>
    <w:uiPriority w:val="9"/>
    <w:qFormat/>
    <w:rsid w:val="00514C24"/>
    <w:pPr>
      <w:spacing w:line="360" w:lineRule="auto"/>
      <w:outlineLvl w:val="0"/>
    </w:pPr>
    <w:rPr>
      <w:rFonts w:eastAsia="Times New Roman" w:cs="Times New Roman"/>
      <w:b/>
      <w:noProof/>
      <w:color w:val="4AA39C"/>
      <w:sz w:val="36"/>
      <w:szCs w:val="36"/>
    </w:rPr>
  </w:style>
  <w:style w:type="paragraph" w:styleId="Heading2">
    <w:name w:val="heading 2"/>
    <w:basedOn w:val="ListBullet"/>
    <w:next w:val="Normal"/>
    <w:link w:val="Heading2Char"/>
    <w:uiPriority w:val="9"/>
    <w:unhideWhenUsed/>
    <w:qFormat/>
    <w:rsid w:val="00045BF7"/>
    <w:pPr>
      <w:numPr>
        <w:numId w:val="0"/>
      </w:numPr>
      <w:spacing w:line="360" w:lineRule="auto"/>
      <w:outlineLvl w:val="1"/>
    </w:pPr>
    <w:rPr>
      <w:b/>
      <w:sz w:val="28"/>
      <w:szCs w:val="28"/>
    </w:rPr>
  </w:style>
  <w:style w:type="paragraph" w:styleId="Heading3">
    <w:name w:val="heading 3"/>
    <w:basedOn w:val="Heading2"/>
    <w:next w:val="Normal"/>
    <w:link w:val="Heading3Char"/>
    <w:uiPriority w:val="9"/>
    <w:unhideWhenUsed/>
    <w:qFormat/>
    <w:rsid w:val="00045BF7"/>
    <w:pPr>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453"/>
    <w:pPr>
      <w:tabs>
        <w:tab w:val="center" w:pos="4680"/>
        <w:tab w:val="right" w:pos="9360"/>
      </w:tabs>
    </w:pPr>
  </w:style>
  <w:style w:type="character" w:customStyle="1" w:styleId="HeaderChar">
    <w:name w:val="Header Char"/>
    <w:basedOn w:val="DefaultParagraphFont"/>
    <w:link w:val="Header"/>
    <w:uiPriority w:val="99"/>
    <w:rsid w:val="00AD3453"/>
    <w:rPr>
      <w:rFonts w:ascii="Arial" w:hAnsi="Arial"/>
      <w:b w:val="0"/>
      <w:i w:val="0"/>
      <w:color w:val="000000" w:themeColor="text1"/>
      <w:sz w:val="22"/>
      <w:szCs w:val="22"/>
    </w:rPr>
  </w:style>
  <w:style w:type="paragraph" w:styleId="Footer">
    <w:name w:val="footer"/>
    <w:basedOn w:val="Normal"/>
    <w:link w:val="FooterChar"/>
    <w:uiPriority w:val="99"/>
    <w:unhideWhenUsed/>
    <w:rsid w:val="00616A09"/>
    <w:pPr>
      <w:tabs>
        <w:tab w:val="center" w:pos="4320"/>
        <w:tab w:val="right" w:pos="8640"/>
      </w:tabs>
    </w:pPr>
  </w:style>
  <w:style w:type="character" w:customStyle="1" w:styleId="FooterChar">
    <w:name w:val="Footer Char"/>
    <w:basedOn w:val="DefaultParagraphFont"/>
    <w:link w:val="Footer"/>
    <w:uiPriority w:val="99"/>
    <w:rsid w:val="00616A09"/>
    <w:rPr>
      <w:rFonts w:ascii="Arial" w:hAnsi="Arial"/>
      <w:b w:val="0"/>
      <w:i w:val="0"/>
      <w:sz w:val="22"/>
    </w:rPr>
  </w:style>
  <w:style w:type="paragraph" w:styleId="BalloonText">
    <w:name w:val="Balloon Text"/>
    <w:basedOn w:val="Normal"/>
    <w:link w:val="BalloonTextChar"/>
    <w:uiPriority w:val="99"/>
    <w:semiHidden/>
    <w:unhideWhenUsed/>
    <w:rsid w:val="00616A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A09"/>
    <w:rPr>
      <w:rFonts w:ascii="Lucida Grande" w:hAnsi="Lucida Grande" w:cs="Lucida Grande"/>
      <w:b w:val="0"/>
      <w:i w:val="0"/>
      <w:sz w:val="18"/>
      <w:szCs w:val="18"/>
    </w:rPr>
  </w:style>
  <w:style w:type="paragraph" w:customStyle="1" w:styleId="BasicParagraph">
    <w:name w:val="[Basic Paragraph]"/>
    <w:basedOn w:val="Normal"/>
    <w:uiPriority w:val="99"/>
    <w:rsid w:val="006C281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Bullet">
    <w:name w:val="List Bullet"/>
    <w:basedOn w:val="Normal"/>
    <w:uiPriority w:val="99"/>
    <w:unhideWhenUsed/>
    <w:rsid w:val="00E07E2C"/>
    <w:pPr>
      <w:numPr>
        <w:numId w:val="1"/>
      </w:numPr>
    </w:pPr>
  </w:style>
  <w:style w:type="character" w:customStyle="1" w:styleId="Heading1Char">
    <w:name w:val="Heading 1 Char"/>
    <w:basedOn w:val="DefaultParagraphFont"/>
    <w:link w:val="Heading1"/>
    <w:uiPriority w:val="9"/>
    <w:rsid w:val="00514C24"/>
    <w:rPr>
      <w:rFonts w:ascii="Arial" w:eastAsia="Times New Roman" w:hAnsi="Arial" w:cs="Times New Roman"/>
      <w:b/>
      <w:noProof/>
      <w:color w:val="4AA39C"/>
      <w:sz w:val="36"/>
      <w:szCs w:val="36"/>
    </w:rPr>
  </w:style>
  <w:style w:type="character" w:customStyle="1" w:styleId="Heading2Char">
    <w:name w:val="Heading 2 Char"/>
    <w:basedOn w:val="DefaultParagraphFont"/>
    <w:link w:val="Heading2"/>
    <w:uiPriority w:val="9"/>
    <w:rsid w:val="00045BF7"/>
    <w:rPr>
      <w:rFonts w:ascii="Arial" w:hAnsi="Arial"/>
      <w:b/>
      <w:i w:val="0"/>
      <w:color w:val="000000" w:themeColor="text1"/>
      <w:sz w:val="28"/>
      <w:szCs w:val="28"/>
    </w:rPr>
  </w:style>
  <w:style w:type="paragraph" w:styleId="Title">
    <w:name w:val="Title"/>
    <w:basedOn w:val="Normal"/>
    <w:next w:val="Normal"/>
    <w:link w:val="TitleChar"/>
    <w:uiPriority w:val="10"/>
    <w:qFormat/>
    <w:rsid w:val="0014074B"/>
    <w:rPr>
      <w:color w:val="002060"/>
      <w:sz w:val="96"/>
      <w:szCs w:val="96"/>
    </w:rPr>
  </w:style>
  <w:style w:type="character" w:customStyle="1" w:styleId="TitleChar">
    <w:name w:val="Title Char"/>
    <w:basedOn w:val="DefaultParagraphFont"/>
    <w:link w:val="Title"/>
    <w:uiPriority w:val="10"/>
    <w:rsid w:val="0014074B"/>
    <w:rPr>
      <w:rFonts w:ascii="Arial" w:hAnsi="Arial"/>
      <w:b w:val="0"/>
      <w:i w:val="0"/>
      <w:color w:val="002060"/>
      <w:sz w:val="96"/>
      <w:szCs w:val="96"/>
    </w:rPr>
  </w:style>
  <w:style w:type="paragraph" w:styleId="Subtitle">
    <w:name w:val="Subtitle"/>
    <w:basedOn w:val="Normal"/>
    <w:next w:val="Normal"/>
    <w:link w:val="SubtitleChar"/>
    <w:uiPriority w:val="11"/>
    <w:qFormat/>
    <w:rsid w:val="00625B49"/>
    <w:rPr>
      <w:color w:val="002060"/>
      <w:sz w:val="36"/>
      <w:szCs w:val="36"/>
    </w:rPr>
  </w:style>
  <w:style w:type="character" w:customStyle="1" w:styleId="SubtitleChar">
    <w:name w:val="Subtitle Char"/>
    <w:basedOn w:val="DefaultParagraphFont"/>
    <w:link w:val="Subtitle"/>
    <w:uiPriority w:val="11"/>
    <w:rsid w:val="00625B49"/>
    <w:rPr>
      <w:rFonts w:ascii="Arial" w:hAnsi="Arial"/>
      <w:b w:val="0"/>
      <w:i w:val="0"/>
      <w:color w:val="002060"/>
      <w:sz w:val="36"/>
      <w:szCs w:val="36"/>
    </w:rPr>
  </w:style>
  <w:style w:type="character" w:customStyle="1" w:styleId="Heading3Char">
    <w:name w:val="Heading 3 Char"/>
    <w:basedOn w:val="DefaultParagraphFont"/>
    <w:link w:val="Heading3"/>
    <w:uiPriority w:val="9"/>
    <w:rsid w:val="00045BF7"/>
    <w:rPr>
      <w:rFonts w:ascii="Arial" w:hAnsi="Arial"/>
      <w:b w:val="0"/>
      <w:i w:val="0"/>
      <w:color w:val="000000" w:themeColor="text1"/>
      <w:sz w:val="28"/>
      <w:szCs w:val="28"/>
    </w:rPr>
  </w:style>
  <w:style w:type="character" w:styleId="PageNumber">
    <w:name w:val="page number"/>
    <w:basedOn w:val="DefaultParagraphFont"/>
    <w:uiPriority w:val="99"/>
    <w:semiHidden/>
    <w:unhideWhenUsed/>
    <w:rsid w:val="00A94CAD"/>
  </w:style>
  <w:style w:type="paragraph" w:customStyle="1" w:styleId="Bullets">
    <w:name w:val="Bullets"/>
    <w:basedOn w:val="ListBullet"/>
    <w:qFormat/>
    <w:rsid w:val="002132F0"/>
    <w:pPr>
      <w:spacing w:before="60" w:after="60"/>
      <w:ind w:left="357" w:hanging="357"/>
      <w:contextualSpacing w:val="0"/>
      <w:jc w:val="left"/>
    </w:pPr>
  </w:style>
  <w:style w:type="paragraph" w:customStyle="1" w:styleId="Bodycopy">
    <w:name w:val="Body copy"/>
    <w:basedOn w:val="Normal"/>
    <w:qFormat/>
    <w:rsid w:val="002132F0"/>
    <w:pPr>
      <w:spacing w:before="120" w:after="240"/>
      <w:contextualSpacing w:val="0"/>
      <w:jc w:val="left"/>
    </w:pPr>
  </w:style>
  <w:style w:type="character" w:styleId="Hyperlink">
    <w:name w:val="Hyperlink"/>
    <w:basedOn w:val="DefaultParagraphFont"/>
    <w:uiPriority w:val="99"/>
    <w:unhideWhenUsed/>
    <w:rsid w:val="002132F0"/>
    <w:rPr>
      <w:color w:val="0000FF" w:themeColor="hyperlink"/>
      <w:u w:val="single"/>
    </w:rPr>
  </w:style>
  <w:style w:type="paragraph" w:customStyle="1" w:styleId="Numberedlist">
    <w:name w:val="Numbered list"/>
    <w:qFormat/>
    <w:rsid w:val="002132F0"/>
    <w:pPr>
      <w:numPr>
        <w:numId w:val="11"/>
      </w:numPr>
      <w:spacing w:after="120"/>
      <w:ind w:left="714" w:hanging="357"/>
    </w:pPr>
    <w:rPr>
      <w:rFonts w:ascii="Arial" w:hAnsi="Arial"/>
      <w:color w:val="000000" w:themeColor="text1"/>
      <w:sz w:val="22"/>
      <w:szCs w:val="22"/>
    </w:rPr>
  </w:style>
  <w:style w:type="paragraph" w:customStyle="1" w:styleId="UnifyBullets">
    <w:name w:val="Unify Bullets"/>
    <w:basedOn w:val="ListBullet"/>
    <w:qFormat/>
    <w:rsid w:val="002132F0"/>
    <w:pPr>
      <w:spacing w:before="60" w:after="60"/>
      <w:ind w:left="357" w:hanging="357"/>
      <w:contextualSpacing w:val="0"/>
      <w:jc w:val="left"/>
    </w:pPr>
  </w:style>
  <w:style w:type="character" w:styleId="UnresolvedMention">
    <w:name w:val="Unresolved Mention"/>
    <w:basedOn w:val="DefaultParagraphFont"/>
    <w:uiPriority w:val="99"/>
    <w:semiHidden/>
    <w:unhideWhenUsed/>
    <w:rsid w:val="00A75695"/>
    <w:rPr>
      <w:color w:val="605E5C"/>
      <w:shd w:val="clear" w:color="auto" w:fill="E1DFDD"/>
    </w:rPr>
  </w:style>
  <w:style w:type="paragraph" w:styleId="ListParagraph">
    <w:name w:val="List Paragraph"/>
    <w:basedOn w:val="Normal"/>
    <w:uiPriority w:val="34"/>
    <w:qFormat/>
    <w:rsid w:val="00C4284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255550">
      <w:bodyDiv w:val="1"/>
      <w:marLeft w:val="0"/>
      <w:marRight w:val="0"/>
      <w:marTop w:val="0"/>
      <w:marBottom w:val="0"/>
      <w:divBdr>
        <w:top w:val="none" w:sz="0" w:space="0" w:color="auto"/>
        <w:left w:val="none" w:sz="0" w:space="0" w:color="auto"/>
        <w:bottom w:val="none" w:sz="0" w:space="0" w:color="auto"/>
        <w:right w:val="none" w:sz="0" w:space="0" w:color="auto"/>
      </w:divBdr>
    </w:div>
    <w:div w:id="1329753028">
      <w:bodyDiv w:val="1"/>
      <w:marLeft w:val="0"/>
      <w:marRight w:val="0"/>
      <w:marTop w:val="0"/>
      <w:marBottom w:val="0"/>
      <w:divBdr>
        <w:top w:val="none" w:sz="0" w:space="0" w:color="auto"/>
        <w:left w:val="none" w:sz="0" w:space="0" w:color="auto"/>
        <w:bottom w:val="none" w:sz="0" w:space="0" w:color="auto"/>
        <w:right w:val="none" w:sz="0" w:space="0" w:color="auto"/>
      </w:divBdr>
      <w:divsChild>
        <w:div w:id="1615282843">
          <w:marLeft w:val="27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eader1.xml" Type="http://schemas.openxmlformats.org/officeDocument/2006/relationships/header"/>
<Relationship Id="rId11" Target="footer1.xml" Type="http://schemas.openxmlformats.org/officeDocument/2006/relationships/footer"/>
<Relationship Id="rId12" Target="footer2.xml" Type="http://schemas.openxmlformats.org/officeDocument/2006/relationships/footer"/>
<Relationship Id="rId13" Target="header2.xml" Type="http://schemas.openxmlformats.org/officeDocument/2006/relationships/header"/>
<Relationship Id="rId14" Target="footer3.xml" Type="http://schemas.openxmlformats.org/officeDocument/2006/relationships/footer"/>
<Relationship Id="rId15" Target="media/image5.jpeg" Type="http://schemas.openxmlformats.org/officeDocument/2006/relationships/image"/>
<Relationship Id="rId16" Target="mailto:Unify@cyjma.qld.gov.au" TargetMode="External" Type="http://schemas.openxmlformats.org/officeDocument/2006/relationships/hyperlink"/>
<Relationship Id="rId17" Target="fontTable.xml" Type="http://schemas.openxmlformats.org/officeDocument/2006/relationships/fontTable"/>
<Relationship Id="rId18"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media/image1.png" Type="http://schemas.openxmlformats.org/officeDocument/2006/relationships/image"/>
<Relationship Id="rId9" Target="media/image2.png" Type="http://schemas.openxmlformats.org/officeDocument/2006/relationships/image"/>
</Relationships>

</file>

<file path=word/_rels/header1.xml.rels><?xml version="1.0" encoding="UTF-8" standalone="yes"?>
<Relationships xmlns="http://schemas.openxmlformats.org/package/2006/relationships">
<Relationship Id="rId1" Target="media/image3.jpg" Type="http://schemas.openxmlformats.org/officeDocument/2006/relationships/image"/>
</Relationships>

</file>

<file path=word/_rels/header2.xml.rels><?xml version="1.0" encoding="UTF-8" standalone="yes"?>
<Relationships xmlns="http://schemas.openxmlformats.org/package/2006/relationships">
<Relationship Id="rId1" Target="media/image4.pn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B6E82-64CA-48C0-A181-C3FAEC264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2021-09-17T02:11:00Z</dcterms:created>
  <dc:creator>Queensland Government</dc:creator>
  <cp:keywords>unify-factsheet</cp:keywords>
  <cp:lastModifiedBy>Matthew Cooke</cp:lastModifiedBy>
  <dcterms:modified xsi:type="dcterms:W3CDTF">2021-09-17T02:18:00Z</dcterms:modified>
  <cp:revision>5</cp:revision>
  <dc:subject>unify-factsheet</dc:subject>
  <dc:title>unify-factsheet</dc:title>
</cp:coreProperties>
</file>