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8D11E" w14:textId="1316C307" w:rsidR="00C5466C" w:rsidRDefault="00AB02FF" w:rsidP="00C5466C">
      <w:pPr>
        <w:pStyle w:val="ARheading1"/>
      </w:pPr>
      <w:bookmarkStart w:id="0" w:name="_Toc525742967"/>
      <w:r>
        <w:t xml:space="preserve">Appendix 4: </w:t>
      </w:r>
      <w:r w:rsidR="00C5466C">
        <w:t>Glossary</w:t>
      </w:r>
      <w:bookmarkEnd w:id="0"/>
    </w:p>
    <w:tbl>
      <w:tblPr>
        <w:tblStyle w:val="TableGrid"/>
        <w:tblW w:w="0" w:type="auto"/>
        <w:tblBorders>
          <w:top w:val="single" w:sz="48" w:space="0" w:color="EDF0F0"/>
          <w:left w:val="single" w:sz="48" w:space="0" w:color="EDF0F0"/>
          <w:bottom w:val="single" w:sz="48" w:space="0" w:color="EDF0F0"/>
          <w:right w:val="single" w:sz="48" w:space="0" w:color="EDF0F0"/>
          <w:insideH w:val="single" w:sz="48" w:space="0" w:color="EDF0F0"/>
          <w:insideV w:val="single" w:sz="48" w:space="0" w:color="EDF0F0"/>
        </w:tblBorders>
        <w:shd w:val="clear" w:color="auto" w:fill="D9D9D9"/>
        <w:tblCellMar>
          <w:top w:w="113" w:type="dxa"/>
          <w:bottom w:w="113" w:type="dxa"/>
        </w:tblCellMar>
        <w:tblLook w:val="04A0" w:firstRow="1" w:lastRow="0" w:firstColumn="1" w:lastColumn="0" w:noHBand="0" w:noVBand="1"/>
      </w:tblPr>
      <w:tblGrid>
        <w:gridCol w:w="2775"/>
        <w:gridCol w:w="6096"/>
      </w:tblGrid>
      <w:tr w:rsidR="00C5466C" w:rsidRPr="007C48E2" w14:paraId="6EB7A6E4" w14:textId="77777777" w:rsidTr="00C84A1A">
        <w:tc>
          <w:tcPr>
            <w:tcW w:w="2775" w:type="dxa"/>
            <w:shd w:val="clear" w:color="auto" w:fill="B289BC"/>
            <w:vAlign w:val="center"/>
          </w:tcPr>
          <w:p w14:paraId="56C7FDCA" w14:textId="77777777" w:rsidR="00C5466C" w:rsidRPr="00273E1C" w:rsidRDefault="00C5466C" w:rsidP="00C5466C">
            <w:pPr>
              <w:pStyle w:val="ARheading2white"/>
              <w:rPr>
                <w:b w:val="0"/>
                <w:sz w:val="22"/>
                <w:szCs w:val="22"/>
              </w:rPr>
            </w:pPr>
            <w:r w:rsidRPr="00273E1C">
              <w:rPr>
                <w:b w:val="0"/>
                <w:sz w:val="22"/>
                <w:szCs w:val="22"/>
              </w:rPr>
              <w:t>Queensland Child Protection Commission of Inquiry</w:t>
            </w:r>
          </w:p>
        </w:tc>
        <w:tc>
          <w:tcPr>
            <w:tcW w:w="6096" w:type="dxa"/>
            <w:shd w:val="clear" w:color="auto" w:fill="D9D9D9"/>
          </w:tcPr>
          <w:p w14:paraId="5160194E" w14:textId="77777777" w:rsidR="00C5466C" w:rsidRPr="007C48E2" w:rsidRDefault="00C5466C" w:rsidP="00C5466C">
            <w:pPr>
              <w:pStyle w:val="ARTablecopy"/>
            </w:pPr>
            <w:r w:rsidRPr="007C48E2">
              <w:t>On 1 July 2012</w:t>
            </w:r>
            <w:r>
              <w:t>,</w:t>
            </w:r>
            <w:r w:rsidRPr="007C48E2">
              <w:t xml:space="preserve"> the Queensland Child Protection Commission of Inquiry (the Commission) was established, led by the </w:t>
            </w:r>
            <w:proofErr w:type="spellStart"/>
            <w:r w:rsidRPr="007C48E2">
              <w:t>Honourable</w:t>
            </w:r>
            <w:proofErr w:type="spellEnd"/>
            <w:r w:rsidRPr="007C48E2">
              <w:t xml:space="preserve"> Tim Carmody QC. The Commission was asked to review the entire Queensland child protection system and to chart a roadmap for the system for the next 10 years.</w:t>
            </w:r>
          </w:p>
        </w:tc>
      </w:tr>
      <w:tr w:rsidR="00C5466C" w:rsidRPr="007C48E2" w14:paraId="15ECA43D" w14:textId="77777777" w:rsidTr="00C84A1A">
        <w:tc>
          <w:tcPr>
            <w:tcW w:w="2775" w:type="dxa"/>
            <w:shd w:val="clear" w:color="auto" w:fill="B289BC"/>
            <w:vAlign w:val="center"/>
          </w:tcPr>
          <w:p w14:paraId="168A65B4" w14:textId="77777777" w:rsidR="00C5466C" w:rsidRPr="00273E1C" w:rsidRDefault="00C5466C" w:rsidP="00C5466C">
            <w:pPr>
              <w:pStyle w:val="ARheading2white"/>
              <w:rPr>
                <w:b w:val="0"/>
                <w:sz w:val="22"/>
                <w:szCs w:val="22"/>
              </w:rPr>
            </w:pPr>
            <w:r w:rsidRPr="00273E1C">
              <w:rPr>
                <w:b w:val="0"/>
                <w:sz w:val="22"/>
                <w:szCs w:val="22"/>
              </w:rPr>
              <w:t>Case plan</w:t>
            </w:r>
          </w:p>
        </w:tc>
        <w:tc>
          <w:tcPr>
            <w:tcW w:w="6096" w:type="dxa"/>
            <w:shd w:val="clear" w:color="auto" w:fill="D9D9D9"/>
          </w:tcPr>
          <w:p w14:paraId="566C5B05" w14:textId="77777777" w:rsidR="00C5466C" w:rsidRPr="007C48E2" w:rsidRDefault="00C5466C" w:rsidP="00C5466C">
            <w:pPr>
              <w:pStyle w:val="ARTablecopy"/>
            </w:pPr>
            <w:r w:rsidRPr="007C48E2">
              <w:t>A written plan for meeting a child’s care and protection needs.</w:t>
            </w:r>
          </w:p>
        </w:tc>
      </w:tr>
      <w:tr w:rsidR="00C5466C" w:rsidRPr="007C48E2" w14:paraId="47714AEB" w14:textId="77777777" w:rsidTr="00C84A1A">
        <w:tc>
          <w:tcPr>
            <w:tcW w:w="2775" w:type="dxa"/>
            <w:shd w:val="clear" w:color="auto" w:fill="B289BC"/>
            <w:vAlign w:val="center"/>
          </w:tcPr>
          <w:p w14:paraId="32656E56" w14:textId="77777777" w:rsidR="00C5466C" w:rsidRPr="00273E1C" w:rsidRDefault="00C5466C" w:rsidP="00C5466C">
            <w:pPr>
              <w:pStyle w:val="ARheading2white"/>
              <w:rPr>
                <w:b w:val="0"/>
                <w:sz w:val="22"/>
                <w:szCs w:val="22"/>
              </w:rPr>
            </w:pPr>
            <w:r w:rsidRPr="00273E1C">
              <w:rPr>
                <w:b w:val="0"/>
                <w:sz w:val="22"/>
                <w:szCs w:val="22"/>
              </w:rPr>
              <w:t>Case planning</w:t>
            </w:r>
          </w:p>
        </w:tc>
        <w:tc>
          <w:tcPr>
            <w:tcW w:w="6096" w:type="dxa"/>
            <w:shd w:val="clear" w:color="auto" w:fill="D9D9D9"/>
          </w:tcPr>
          <w:p w14:paraId="7846993A" w14:textId="77777777" w:rsidR="00C5466C" w:rsidRPr="007C48E2" w:rsidRDefault="00C5466C" w:rsidP="00C5466C">
            <w:pPr>
              <w:pStyle w:val="ARTablecopy"/>
            </w:pPr>
            <w:r w:rsidRPr="007C48E2">
              <w:t>A participative process of planning strategies to address a child’s protection and care needs and promote a child’s wellbeing.</w:t>
            </w:r>
          </w:p>
        </w:tc>
      </w:tr>
      <w:tr w:rsidR="00C5466C" w:rsidRPr="007C48E2" w14:paraId="2CCB2C89" w14:textId="77777777" w:rsidTr="00C84A1A">
        <w:tc>
          <w:tcPr>
            <w:tcW w:w="2775" w:type="dxa"/>
            <w:shd w:val="clear" w:color="auto" w:fill="B289BC"/>
            <w:vAlign w:val="center"/>
          </w:tcPr>
          <w:p w14:paraId="211550EE" w14:textId="77777777" w:rsidR="00C5466C" w:rsidRPr="00273E1C" w:rsidRDefault="00C5466C" w:rsidP="00C5466C">
            <w:pPr>
              <w:pStyle w:val="ARheading2white"/>
              <w:rPr>
                <w:b w:val="0"/>
                <w:sz w:val="22"/>
                <w:szCs w:val="22"/>
              </w:rPr>
            </w:pPr>
            <w:r w:rsidRPr="00273E1C">
              <w:rPr>
                <w:b w:val="0"/>
                <w:sz w:val="22"/>
                <w:szCs w:val="22"/>
              </w:rPr>
              <w:t>Community inclusion</w:t>
            </w:r>
          </w:p>
        </w:tc>
        <w:tc>
          <w:tcPr>
            <w:tcW w:w="6096" w:type="dxa"/>
            <w:shd w:val="clear" w:color="auto" w:fill="D9D9D9"/>
          </w:tcPr>
          <w:p w14:paraId="49CE7761" w14:textId="77777777" w:rsidR="00C5466C" w:rsidRDefault="00C5466C" w:rsidP="00C5466C">
            <w:pPr>
              <w:pStyle w:val="ARTablecopy"/>
            </w:pPr>
            <w:r>
              <w:t>O</w:t>
            </w:r>
            <w:r w:rsidRPr="007C48E2">
              <w:t xml:space="preserve">ccurs when all people are given the opportunity to participate fully in political, cultural, civic and economic life to improve their living standards and their overall wellbeing. </w:t>
            </w:r>
          </w:p>
          <w:p w14:paraId="10C69191" w14:textId="77777777" w:rsidR="00C5466C" w:rsidRPr="007C48E2" w:rsidRDefault="00C5466C" w:rsidP="00C5466C">
            <w:pPr>
              <w:pStyle w:val="ARTablecopy"/>
            </w:pPr>
            <w:r w:rsidRPr="007C48E2">
              <w:t>It aims to remove barriers for people or for areas that experience a combination of linked problems such as unemployment, poor skills, low incomes, poor housing, high crime environments, bad health and family breakdown.</w:t>
            </w:r>
          </w:p>
        </w:tc>
      </w:tr>
      <w:tr w:rsidR="00C5466C" w:rsidRPr="007C48E2" w14:paraId="49CE76E8" w14:textId="77777777" w:rsidTr="00C84A1A">
        <w:tc>
          <w:tcPr>
            <w:tcW w:w="2775" w:type="dxa"/>
            <w:shd w:val="clear" w:color="auto" w:fill="B289BC"/>
            <w:vAlign w:val="center"/>
          </w:tcPr>
          <w:p w14:paraId="0CAF26D8" w14:textId="77777777" w:rsidR="00C5466C" w:rsidRPr="00273E1C" w:rsidRDefault="00C5466C" w:rsidP="00C5466C">
            <w:pPr>
              <w:pStyle w:val="ARheading2white"/>
              <w:rPr>
                <w:b w:val="0"/>
                <w:sz w:val="22"/>
                <w:szCs w:val="22"/>
              </w:rPr>
            </w:pPr>
            <w:r w:rsidRPr="00273E1C">
              <w:rPr>
                <w:b w:val="0"/>
                <w:sz w:val="22"/>
                <w:szCs w:val="22"/>
              </w:rPr>
              <w:t>Disability</w:t>
            </w:r>
          </w:p>
        </w:tc>
        <w:tc>
          <w:tcPr>
            <w:tcW w:w="6096" w:type="dxa"/>
            <w:shd w:val="clear" w:color="auto" w:fill="D9D9D9"/>
          </w:tcPr>
          <w:p w14:paraId="3671E0EB" w14:textId="485E389E" w:rsidR="00C5466C" w:rsidRPr="007C48E2" w:rsidRDefault="00C5466C" w:rsidP="00C84A1A">
            <w:pPr>
              <w:pStyle w:val="ARTablecopy"/>
            </w:pPr>
            <w:r w:rsidRPr="007C48E2">
              <w:t>A person’s condition that is attributable to an intellectual, psychiatric, cognitive, neurological, sensory or physical impairment or a combination of impairments, and results in a substantial reduction of the person’s capacity for communication, social interaction, learning, mobility</w:t>
            </w:r>
            <w:r>
              <w:t xml:space="preserve">, </w:t>
            </w:r>
            <w:r w:rsidR="00C84A1A" w:rsidRPr="007C48E2">
              <w:t>self</w:t>
            </w:r>
            <w:r w:rsidR="00C84A1A">
              <w:noBreakHyphen/>
            </w:r>
            <w:r w:rsidR="00C84A1A" w:rsidRPr="007C48E2">
              <w:t>care</w:t>
            </w:r>
            <w:r w:rsidRPr="007C48E2">
              <w:t xml:space="preserve"> or management.</w:t>
            </w:r>
          </w:p>
        </w:tc>
      </w:tr>
      <w:tr w:rsidR="00C5466C" w:rsidRPr="007C48E2" w14:paraId="61D17110" w14:textId="77777777" w:rsidTr="00C84A1A">
        <w:tc>
          <w:tcPr>
            <w:tcW w:w="2775" w:type="dxa"/>
            <w:shd w:val="clear" w:color="auto" w:fill="B289BC"/>
            <w:vAlign w:val="center"/>
          </w:tcPr>
          <w:p w14:paraId="10B46C77" w14:textId="77777777" w:rsidR="00C5466C" w:rsidRPr="00273E1C" w:rsidRDefault="00C5466C" w:rsidP="00C5466C">
            <w:pPr>
              <w:pStyle w:val="ARheading2white"/>
              <w:rPr>
                <w:b w:val="0"/>
                <w:sz w:val="22"/>
                <w:szCs w:val="22"/>
              </w:rPr>
            </w:pPr>
            <w:r w:rsidRPr="00273E1C">
              <w:rPr>
                <w:b w:val="0"/>
                <w:sz w:val="22"/>
                <w:szCs w:val="22"/>
              </w:rPr>
              <w:t>Domestic and family violence</w:t>
            </w:r>
          </w:p>
        </w:tc>
        <w:tc>
          <w:tcPr>
            <w:tcW w:w="6096" w:type="dxa"/>
            <w:shd w:val="clear" w:color="auto" w:fill="D9D9D9"/>
          </w:tcPr>
          <w:p w14:paraId="74B1BDF6" w14:textId="77777777" w:rsidR="00C5466C" w:rsidRPr="007C48E2" w:rsidRDefault="00C5466C" w:rsidP="00C5466C">
            <w:pPr>
              <w:pStyle w:val="ARTablecopy"/>
            </w:pPr>
            <w:r>
              <w:t>W</w:t>
            </w:r>
            <w:r w:rsidRPr="007C48E2">
              <w:t>hen one person in an intimate personal, familial or informal care relationship uses violence or abuse to maintain power and control over the other person.</w:t>
            </w:r>
          </w:p>
        </w:tc>
      </w:tr>
      <w:tr w:rsidR="00C5466C" w:rsidRPr="007C48E2" w14:paraId="002F0243" w14:textId="77777777" w:rsidTr="00C84A1A">
        <w:tc>
          <w:tcPr>
            <w:tcW w:w="2775" w:type="dxa"/>
            <w:shd w:val="clear" w:color="auto" w:fill="B289BC"/>
            <w:vAlign w:val="center"/>
          </w:tcPr>
          <w:p w14:paraId="3AEB65D4" w14:textId="77777777" w:rsidR="00C5466C" w:rsidRPr="00273E1C" w:rsidRDefault="00C5466C" w:rsidP="00C5466C">
            <w:pPr>
              <w:pStyle w:val="ARheading2white"/>
              <w:rPr>
                <w:b w:val="0"/>
                <w:sz w:val="22"/>
                <w:szCs w:val="22"/>
              </w:rPr>
            </w:pPr>
            <w:r w:rsidRPr="00273E1C">
              <w:rPr>
                <w:b w:val="0"/>
                <w:sz w:val="22"/>
                <w:szCs w:val="22"/>
              </w:rPr>
              <w:t>Foster carer</w:t>
            </w:r>
          </w:p>
        </w:tc>
        <w:tc>
          <w:tcPr>
            <w:tcW w:w="6096" w:type="dxa"/>
            <w:shd w:val="clear" w:color="auto" w:fill="D9D9D9"/>
          </w:tcPr>
          <w:p w14:paraId="73AE48E2" w14:textId="77777777" w:rsidR="00C5466C" w:rsidRPr="007C48E2" w:rsidRDefault="00C5466C" w:rsidP="00C5466C">
            <w:pPr>
              <w:pStyle w:val="ARTablecopy"/>
            </w:pPr>
            <w:r w:rsidRPr="007C48E2">
              <w:t>A person or persons approved by the department to provide care in their own home for children and young people who are assessed as in need of protection or subject to an investigation and assessment. This can be for short or long periods of time.</w:t>
            </w:r>
          </w:p>
        </w:tc>
      </w:tr>
      <w:tr w:rsidR="00C5466C" w:rsidRPr="007C48E2" w14:paraId="12889FD4" w14:textId="77777777" w:rsidTr="00C84A1A">
        <w:trPr>
          <w:trHeight w:val="986"/>
        </w:trPr>
        <w:tc>
          <w:tcPr>
            <w:tcW w:w="2775" w:type="dxa"/>
            <w:shd w:val="clear" w:color="auto" w:fill="B289BC"/>
            <w:vAlign w:val="center"/>
          </w:tcPr>
          <w:p w14:paraId="26767711" w14:textId="77777777" w:rsidR="00C5466C" w:rsidRPr="00273E1C" w:rsidRDefault="00C5466C" w:rsidP="00C5466C">
            <w:pPr>
              <w:pStyle w:val="ARheading2white"/>
              <w:rPr>
                <w:b w:val="0"/>
                <w:sz w:val="22"/>
                <w:szCs w:val="22"/>
              </w:rPr>
            </w:pPr>
            <w:r w:rsidRPr="00273E1C">
              <w:rPr>
                <w:b w:val="0"/>
                <w:sz w:val="22"/>
                <w:szCs w:val="22"/>
              </w:rPr>
              <w:t>Frontline positions</w:t>
            </w:r>
          </w:p>
        </w:tc>
        <w:tc>
          <w:tcPr>
            <w:tcW w:w="6096" w:type="dxa"/>
            <w:shd w:val="clear" w:color="auto" w:fill="D9D9D9"/>
          </w:tcPr>
          <w:p w14:paraId="2A7CD874" w14:textId="5B2FE896" w:rsidR="00C5466C" w:rsidRPr="007C48E2" w:rsidRDefault="00C5466C" w:rsidP="0020287F">
            <w:pPr>
              <w:pStyle w:val="ARTablecopy"/>
            </w:pPr>
            <w:r w:rsidRPr="00E41D97">
              <w:t xml:space="preserve">Frontline positions deliver services directly to the public including child safety officers and child safety support officers, </w:t>
            </w:r>
            <w:r w:rsidR="0020287F">
              <w:t xml:space="preserve">youth workers, </w:t>
            </w:r>
            <w:proofErr w:type="spellStart"/>
            <w:r w:rsidR="0020287F">
              <w:t>convenors</w:t>
            </w:r>
            <w:proofErr w:type="spellEnd"/>
            <w:r w:rsidR="0020287F">
              <w:t xml:space="preserve">, </w:t>
            </w:r>
            <w:r w:rsidRPr="00E41D97">
              <w:t xml:space="preserve">senior team leaders, senior practitioners, cultural practice advisors and family group meeting </w:t>
            </w:r>
            <w:proofErr w:type="spellStart"/>
            <w:r w:rsidR="0020287F" w:rsidRPr="00E41D97">
              <w:t>conven</w:t>
            </w:r>
            <w:r w:rsidR="0020287F">
              <w:t>o</w:t>
            </w:r>
            <w:r w:rsidR="0020287F" w:rsidRPr="00E41D97">
              <w:t>rs</w:t>
            </w:r>
            <w:proofErr w:type="spellEnd"/>
            <w:r w:rsidRPr="00E41D97">
              <w:t>.</w:t>
            </w:r>
          </w:p>
        </w:tc>
      </w:tr>
    </w:tbl>
    <w:p w14:paraId="18E4BF6F" w14:textId="77777777" w:rsidR="00C84A1A" w:rsidRDefault="00C84A1A">
      <w:r>
        <w:rPr>
          <w:b/>
        </w:rPr>
        <w:br w:type="page"/>
      </w:r>
    </w:p>
    <w:tbl>
      <w:tblPr>
        <w:tblStyle w:val="TableGrid"/>
        <w:tblW w:w="0" w:type="auto"/>
        <w:tblBorders>
          <w:top w:val="single" w:sz="48" w:space="0" w:color="EDF0F0"/>
          <w:left w:val="single" w:sz="48" w:space="0" w:color="EDF0F0"/>
          <w:bottom w:val="single" w:sz="48" w:space="0" w:color="EDF0F0"/>
          <w:right w:val="single" w:sz="48" w:space="0" w:color="EDF0F0"/>
          <w:insideH w:val="single" w:sz="48" w:space="0" w:color="EDF0F0"/>
          <w:insideV w:val="single" w:sz="48" w:space="0" w:color="EDF0F0"/>
        </w:tblBorders>
        <w:shd w:val="clear" w:color="auto" w:fill="D9D9D9"/>
        <w:tblCellMar>
          <w:top w:w="113" w:type="dxa"/>
          <w:bottom w:w="113" w:type="dxa"/>
        </w:tblCellMar>
        <w:tblLook w:val="04A0" w:firstRow="1" w:lastRow="0" w:firstColumn="1" w:lastColumn="0" w:noHBand="0" w:noVBand="1"/>
      </w:tblPr>
      <w:tblGrid>
        <w:gridCol w:w="2775"/>
        <w:gridCol w:w="6096"/>
      </w:tblGrid>
      <w:tr w:rsidR="00C5466C" w:rsidRPr="00E41D97" w14:paraId="5036ED5B" w14:textId="77777777" w:rsidTr="00C84A1A">
        <w:tc>
          <w:tcPr>
            <w:tcW w:w="2775" w:type="dxa"/>
            <w:shd w:val="clear" w:color="auto" w:fill="B289BC"/>
            <w:vAlign w:val="center"/>
          </w:tcPr>
          <w:p w14:paraId="1E6838A5" w14:textId="133CA724" w:rsidR="00C5466C" w:rsidRPr="00273E1C" w:rsidRDefault="00C5466C" w:rsidP="00C5466C">
            <w:pPr>
              <w:pStyle w:val="ARheading2white"/>
              <w:rPr>
                <w:b w:val="0"/>
                <w:sz w:val="22"/>
                <w:szCs w:val="22"/>
              </w:rPr>
            </w:pPr>
            <w:r w:rsidRPr="00273E1C">
              <w:rPr>
                <w:b w:val="0"/>
                <w:sz w:val="22"/>
                <w:szCs w:val="22"/>
              </w:rPr>
              <w:lastRenderedPageBreak/>
              <w:t>Frontline support positions</w:t>
            </w:r>
          </w:p>
        </w:tc>
        <w:tc>
          <w:tcPr>
            <w:tcW w:w="6096" w:type="dxa"/>
            <w:shd w:val="clear" w:color="auto" w:fill="D9D9D9"/>
          </w:tcPr>
          <w:p w14:paraId="242590F6" w14:textId="3920013D" w:rsidR="00C5466C" w:rsidRPr="00E41D97" w:rsidRDefault="00C5466C" w:rsidP="00C5466C">
            <w:pPr>
              <w:pStyle w:val="ARTablecopy"/>
            </w:pPr>
            <w:r w:rsidRPr="00CD1268">
              <w:t>Frontline support positions are non-corporate roles that provide essential support to enable effective frontline services including administration officers, business officers, contract officers and principal program officers.</w:t>
            </w:r>
          </w:p>
        </w:tc>
      </w:tr>
      <w:tr w:rsidR="00293035" w:rsidRPr="007C48E2" w14:paraId="2037CF81" w14:textId="77777777" w:rsidTr="00C84A1A">
        <w:tc>
          <w:tcPr>
            <w:tcW w:w="2775" w:type="dxa"/>
            <w:shd w:val="clear" w:color="auto" w:fill="B289BC"/>
            <w:vAlign w:val="center"/>
          </w:tcPr>
          <w:p w14:paraId="7B23818B" w14:textId="77777777" w:rsidR="00293035" w:rsidRPr="00273E1C" w:rsidRDefault="00293035" w:rsidP="00293035">
            <w:pPr>
              <w:pStyle w:val="ARheading2white"/>
              <w:rPr>
                <w:b w:val="0"/>
                <w:sz w:val="22"/>
                <w:szCs w:val="22"/>
              </w:rPr>
            </w:pPr>
            <w:r>
              <w:rPr>
                <w:b w:val="0"/>
                <w:sz w:val="22"/>
                <w:szCs w:val="22"/>
              </w:rPr>
              <w:t>G</w:t>
            </w:r>
            <w:r w:rsidRPr="00273E1C">
              <w:rPr>
                <w:b w:val="0"/>
                <w:sz w:val="22"/>
                <w:szCs w:val="22"/>
              </w:rPr>
              <w:t>overnance</w:t>
            </w:r>
          </w:p>
        </w:tc>
        <w:tc>
          <w:tcPr>
            <w:tcW w:w="6096" w:type="dxa"/>
            <w:shd w:val="clear" w:color="auto" w:fill="D9D9D9"/>
          </w:tcPr>
          <w:p w14:paraId="1C2DB2FA" w14:textId="77777777" w:rsidR="00293035" w:rsidRPr="007C48E2" w:rsidRDefault="00293035" w:rsidP="00293035">
            <w:pPr>
              <w:pStyle w:val="ARTablecopy"/>
            </w:pPr>
            <w:r w:rsidRPr="007C48E2">
              <w:t>The framework of rules, relationships, systems and processes within, and by which, authority is exercised and controlled within organisations. It encompasses the mechanisms by which organisations, and those in authority, are held to account.</w:t>
            </w:r>
          </w:p>
        </w:tc>
      </w:tr>
      <w:tr w:rsidR="00C5466C" w:rsidRPr="007C48E2" w14:paraId="529FD722" w14:textId="77777777" w:rsidTr="00C84A1A">
        <w:tc>
          <w:tcPr>
            <w:tcW w:w="2775" w:type="dxa"/>
            <w:shd w:val="clear" w:color="auto" w:fill="B289BC"/>
            <w:vAlign w:val="center"/>
          </w:tcPr>
          <w:p w14:paraId="4B8545AA" w14:textId="77777777" w:rsidR="00C5466C" w:rsidRPr="00273E1C" w:rsidRDefault="00C5466C" w:rsidP="00C5466C">
            <w:pPr>
              <w:pStyle w:val="ARheading2white"/>
              <w:rPr>
                <w:b w:val="0"/>
                <w:sz w:val="22"/>
                <w:szCs w:val="22"/>
              </w:rPr>
            </w:pPr>
            <w:r w:rsidRPr="00273E1C">
              <w:rPr>
                <w:b w:val="0"/>
                <w:sz w:val="22"/>
                <w:szCs w:val="22"/>
              </w:rPr>
              <w:t>Kinship carer</w:t>
            </w:r>
          </w:p>
        </w:tc>
        <w:tc>
          <w:tcPr>
            <w:tcW w:w="6096" w:type="dxa"/>
            <w:shd w:val="clear" w:color="auto" w:fill="D9D9D9"/>
          </w:tcPr>
          <w:p w14:paraId="52CE6259" w14:textId="4D686200" w:rsidR="00C5466C" w:rsidRPr="007C48E2" w:rsidRDefault="00C5466C" w:rsidP="00C5466C">
            <w:pPr>
              <w:pStyle w:val="ARTablecopy"/>
            </w:pPr>
            <w:r w:rsidRPr="007C48E2">
              <w:t xml:space="preserve">A person or persons approved by the department to provide care to a specific child (or children) to whom they are related or for whom they are a person of significance. For Aboriginal and Torres Strait Islander children, a kinship </w:t>
            </w:r>
            <w:proofErr w:type="spellStart"/>
            <w:r w:rsidRPr="007C48E2">
              <w:t>carer</w:t>
            </w:r>
            <w:proofErr w:type="spellEnd"/>
            <w:r w:rsidRPr="007C48E2">
              <w:t xml:space="preserve"> may be another Aboriginal </w:t>
            </w:r>
            <w:r w:rsidR="001F2DDF">
              <w:t xml:space="preserve">person </w:t>
            </w:r>
            <w:r w:rsidRPr="007C48E2">
              <w:t>and</w:t>
            </w:r>
            <w:r w:rsidR="001F2DDF">
              <w:t>/or</w:t>
            </w:r>
            <w:r w:rsidRPr="007C48E2">
              <w:t xml:space="preserve"> Torres Strait Islander person who is a member of their community, a compatible community or from the same language group.</w:t>
            </w:r>
          </w:p>
        </w:tc>
      </w:tr>
      <w:tr w:rsidR="00C5466C" w:rsidRPr="007C48E2" w14:paraId="65109CB2" w14:textId="77777777" w:rsidTr="00C84A1A">
        <w:tc>
          <w:tcPr>
            <w:tcW w:w="2775" w:type="dxa"/>
            <w:shd w:val="clear" w:color="auto" w:fill="B289BC"/>
            <w:vAlign w:val="center"/>
          </w:tcPr>
          <w:p w14:paraId="68E820F2" w14:textId="77777777" w:rsidR="00C5466C" w:rsidRPr="00273E1C" w:rsidRDefault="00C5466C" w:rsidP="00C5466C">
            <w:pPr>
              <w:pStyle w:val="ARheading2white"/>
              <w:rPr>
                <w:b w:val="0"/>
                <w:sz w:val="22"/>
                <w:szCs w:val="22"/>
              </w:rPr>
            </w:pPr>
            <w:r w:rsidRPr="00273E1C">
              <w:rPr>
                <w:b w:val="0"/>
                <w:sz w:val="22"/>
                <w:szCs w:val="22"/>
              </w:rPr>
              <w:t>National partnership agreement</w:t>
            </w:r>
          </w:p>
        </w:tc>
        <w:tc>
          <w:tcPr>
            <w:tcW w:w="6096" w:type="dxa"/>
            <w:shd w:val="clear" w:color="auto" w:fill="D9D9D9"/>
          </w:tcPr>
          <w:p w14:paraId="2C44C399" w14:textId="77777777" w:rsidR="00C5466C" w:rsidRPr="007C48E2" w:rsidRDefault="00C5466C" w:rsidP="00C5466C">
            <w:pPr>
              <w:pStyle w:val="ARTablecopy"/>
            </w:pPr>
            <w:r w:rsidRPr="007C48E2">
              <w:t>National partnership agreements are agreements between the Commonwealth of Australia and state and territory governments. The agreements contain objectives, outcomes, outputs and performance indicators, and roles and responsibilities that will guide the delivery of services across relevant sectors.</w:t>
            </w:r>
          </w:p>
        </w:tc>
      </w:tr>
      <w:tr w:rsidR="00C5466C" w:rsidRPr="007C48E2" w14:paraId="226D7F0C" w14:textId="77777777" w:rsidTr="00C84A1A">
        <w:tc>
          <w:tcPr>
            <w:tcW w:w="2775" w:type="dxa"/>
            <w:shd w:val="clear" w:color="auto" w:fill="B289BC"/>
            <w:vAlign w:val="center"/>
          </w:tcPr>
          <w:p w14:paraId="495849E1" w14:textId="77777777" w:rsidR="00C5466C" w:rsidRPr="00273E1C" w:rsidRDefault="00C5466C" w:rsidP="00C5466C">
            <w:pPr>
              <w:pStyle w:val="ARheading2white"/>
              <w:rPr>
                <w:b w:val="0"/>
                <w:sz w:val="22"/>
                <w:szCs w:val="22"/>
              </w:rPr>
            </w:pPr>
            <w:r w:rsidRPr="00273E1C">
              <w:rPr>
                <w:b w:val="0"/>
                <w:sz w:val="22"/>
                <w:szCs w:val="22"/>
              </w:rPr>
              <w:t>Non-government organisation</w:t>
            </w:r>
          </w:p>
        </w:tc>
        <w:tc>
          <w:tcPr>
            <w:tcW w:w="6096" w:type="dxa"/>
            <w:shd w:val="clear" w:color="auto" w:fill="D9D9D9"/>
          </w:tcPr>
          <w:p w14:paraId="5B17282F" w14:textId="77777777" w:rsidR="00C5466C" w:rsidRPr="007C48E2" w:rsidRDefault="00C5466C" w:rsidP="00C5466C">
            <w:pPr>
              <w:pStyle w:val="ARTablecopy"/>
            </w:pPr>
            <w:r w:rsidRPr="007C48E2">
              <w:t>Community-managed, not-for-profit organisations that receive government funding specifically for the purpose of providing community support services.</w:t>
            </w:r>
          </w:p>
        </w:tc>
      </w:tr>
      <w:tr w:rsidR="00C5466C" w:rsidRPr="007C48E2" w14:paraId="5A68FD3D" w14:textId="77777777" w:rsidTr="00C84A1A">
        <w:tc>
          <w:tcPr>
            <w:tcW w:w="2775" w:type="dxa"/>
            <w:shd w:val="clear" w:color="auto" w:fill="B289BC"/>
            <w:vAlign w:val="center"/>
          </w:tcPr>
          <w:p w14:paraId="5DAFBF62" w14:textId="34038637" w:rsidR="00C5466C" w:rsidRPr="00273E1C" w:rsidRDefault="00C5466C" w:rsidP="00C5466C">
            <w:pPr>
              <w:pStyle w:val="ARheading2white"/>
              <w:rPr>
                <w:b w:val="0"/>
                <w:sz w:val="22"/>
                <w:szCs w:val="22"/>
              </w:rPr>
            </w:pPr>
            <w:r w:rsidRPr="00273E1C">
              <w:rPr>
                <w:b w:val="0"/>
                <w:i/>
                <w:sz w:val="22"/>
                <w:szCs w:val="22"/>
              </w:rPr>
              <w:t>Not Now, Not Ever</w:t>
            </w:r>
            <w:r w:rsidR="0020287F">
              <w:rPr>
                <w:b w:val="0"/>
                <w:sz w:val="22"/>
                <w:szCs w:val="22"/>
              </w:rPr>
              <w:t xml:space="preserve"> r</w:t>
            </w:r>
            <w:r w:rsidRPr="00273E1C">
              <w:rPr>
                <w:b w:val="0"/>
                <w:sz w:val="22"/>
                <w:szCs w:val="22"/>
              </w:rPr>
              <w:t>eport</w:t>
            </w:r>
          </w:p>
        </w:tc>
        <w:tc>
          <w:tcPr>
            <w:tcW w:w="6096" w:type="dxa"/>
            <w:shd w:val="clear" w:color="auto" w:fill="D9D9D9"/>
          </w:tcPr>
          <w:p w14:paraId="3A4DEC24" w14:textId="77777777" w:rsidR="00C5466C" w:rsidRPr="007C48E2" w:rsidRDefault="00C5466C" w:rsidP="00C5466C">
            <w:pPr>
              <w:pStyle w:val="ARTablecopy"/>
            </w:pPr>
            <w:r w:rsidRPr="007C48E2">
              <w:t xml:space="preserve">The Special Taskforce chaired by the </w:t>
            </w:r>
            <w:proofErr w:type="spellStart"/>
            <w:r w:rsidRPr="007C48E2">
              <w:t>Honourable</w:t>
            </w:r>
            <w:proofErr w:type="spellEnd"/>
            <w:r w:rsidRPr="007C48E2">
              <w:t xml:space="preserve"> Quentin Bryce to examine Queensland’s domestic and family violence support systems and make recommendations to the Premier on how the system could be improved and future incidents of domestic violence could be prevented.</w:t>
            </w:r>
          </w:p>
        </w:tc>
      </w:tr>
      <w:tr w:rsidR="00C5466C" w:rsidRPr="007C48E2" w14:paraId="58307079" w14:textId="77777777" w:rsidTr="00C84A1A">
        <w:tc>
          <w:tcPr>
            <w:tcW w:w="2775" w:type="dxa"/>
            <w:shd w:val="clear" w:color="auto" w:fill="B289BC"/>
            <w:vAlign w:val="center"/>
          </w:tcPr>
          <w:p w14:paraId="08C7F70A" w14:textId="77777777" w:rsidR="00C5466C" w:rsidRPr="00273E1C" w:rsidRDefault="00C5466C" w:rsidP="00C5466C">
            <w:pPr>
              <w:pStyle w:val="ARheading2white"/>
              <w:rPr>
                <w:b w:val="0"/>
                <w:sz w:val="22"/>
                <w:szCs w:val="22"/>
              </w:rPr>
            </w:pPr>
            <w:r w:rsidRPr="00273E1C">
              <w:rPr>
                <w:b w:val="0"/>
                <w:sz w:val="22"/>
                <w:szCs w:val="22"/>
              </w:rPr>
              <w:t>Out-of-home care</w:t>
            </w:r>
          </w:p>
        </w:tc>
        <w:tc>
          <w:tcPr>
            <w:tcW w:w="6096" w:type="dxa"/>
            <w:shd w:val="clear" w:color="auto" w:fill="D9D9D9"/>
          </w:tcPr>
          <w:p w14:paraId="7A5CE0FE" w14:textId="77777777" w:rsidR="00C5466C" w:rsidRPr="007C48E2" w:rsidRDefault="00C5466C" w:rsidP="00C5466C">
            <w:pPr>
              <w:pStyle w:val="ARTablecopy"/>
            </w:pPr>
            <w:r w:rsidRPr="007C48E2">
              <w:t xml:space="preserve">The provision of care outside the home to children in need of protection or who require a safe placement while their protection and safety needs are assessed. </w:t>
            </w:r>
            <w:r>
              <w:t>It</w:t>
            </w:r>
            <w:r w:rsidRPr="007C48E2">
              <w:t xml:space="preserve"> refers only to children in approved foster care, approved kinship care, provisionally approved care and residential care services.</w:t>
            </w:r>
          </w:p>
        </w:tc>
      </w:tr>
      <w:tr w:rsidR="00C5466C" w:rsidRPr="007C48E2" w14:paraId="41D327E0" w14:textId="77777777" w:rsidTr="00C84A1A">
        <w:tc>
          <w:tcPr>
            <w:tcW w:w="2775" w:type="dxa"/>
            <w:shd w:val="clear" w:color="auto" w:fill="B289BC"/>
            <w:vAlign w:val="center"/>
          </w:tcPr>
          <w:p w14:paraId="5557CA11" w14:textId="77777777" w:rsidR="00C5466C" w:rsidRPr="00273E1C" w:rsidRDefault="00C5466C" w:rsidP="00C5466C">
            <w:pPr>
              <w:pStyle w:val="ARheading2white"/>
              <w:rPr>
                <w:b w:val="0"/>
                <w:sz w:val="22"/>
                <w:szCs w:val="22"/>
              </w:rPr>
            </w:pPr>
            <w:r w:rsidRPr="00273E1C">
              <w:rPr>
                <w:b w:val="0"/>
                <w:sz w:val="22"/>
                <w:szCs w:val="22"/>
              </w:rPr>
              <w:t>Policy</w:t>
            </w:r>
          </w:p>
        </w:tc>
        <w:tc>
          <w:tcPr>
            <w:tcW w:w="6096" w:type="dxa"/>
            <w:shd w:val="clear" w:color="auto" w:fill="D9D9D9"/>
          </w:tcPr>
          <w:p w14:paraId="23EFCE89" w14:textId="77777777" w:rsidR="00C5466C" w:rsidRPr="007C48E2" w:rsidRDefault="00C5466C" w:rsidP="00C5466C">
            <w:pPr>
              <w:pStyle w:val="ARTablecopy"/>
            </w:pPr>
            <w:r w:rsidRPr="007C48E2">
              <w:t xml:space="preserve">A general principle by which government, a company or an </w:t>
            </w:r>
            <w:proofErr w:type="spellStart"/>
            <w:r w:rsidRPr="007C48E2">
              <w:t>organisation</w:t>
            </w:r>
            <w:proofErr w:type="spellEnd"/>
            <w:r w:rsidRPr="007C48E2">
              <w:t xml:space="preserve"> is guided in its management.</w:t>
            </w:r>
          </w:p>
        </w:tc>
      </w:tr>
      <w:tr w:rsidR="00C5466C" w:rsidRPr="007C48E2" w14:paraId="13B96712" w14:textId="77777777" w:rsidTr="00C84A1A">
        <w:tc>
          <w:tcPr>
            <w:tcW w:w="2775" w:type="dxa"/>
            <w:shd w:val="clear" w:color="auto" w:fill="B289BC"/>
            <w:vAlign w:val="center"/>
          </w:tcPr>
          <w:p w14:paraId="5CAD8880" w14:textId="77777777" w:rsidR="00C5466C" w:rsidRPr="00273E1C" w:rsidRDefault="00C5466C" w:rsidP="00C5466C">
            <w:pPr>
              <w:pStyle w:val="ARheading2white"/>
              <w:rPr>
                <w:b w:val="0"/>
                <w:sz w:val="22"/>
                <w:szCs w:val="22"/>
              </w:rPr>
            </w:pPr>
            <w:r w:rsidRPr="00273E1C">
              <w:rPr>
                <w:b w:val="0"/>
                <w:sz w:val="22"/>
                <w:szCs w:val="22"/>
              </w:rPr>
              <w:t>Prevention and early intervention</w:t>
            </w:r>
          </w:p>
        </w:tc>
        <w:tc>
          <w:tcPr>
            <w:tcW w:w="6096" w:type="dxa"/>
            <w:shd w:val="clear" w:color="auto" w:fill="D9D9D9"/>
          </w:tcPr>
          <w:p w14:paraId="085A8553" w14:textId="77777777" w:rsidR="00C5466C" w:rsidRPr="007C48E2" w:rsidRDefault="00C5466C" w:rsidP="00C5466C">
            <w:pPr>
              <w:pStyle w:val="ARTablecopy"/>
            </w:pPr>
            <w:r w:rsidRPr="007C48E2">
              <w:t xml:space="preserve">Approaches that prevent or arrest problems at </w:t>
            </w:r>
            <w:r>
              <w:t xml:space="preserve">an </w:t>
            </w:r>
            <w:r w:rsidRPr="007C48E2">
              <w:t>early stage. A focus on early intervention and prevention, rather than on treatment after a problem has developed, is both socially and economically more effective in the long term.</w:t>
            </w:r>
          </w:p>
        </w:tc>
      </w:tr>
      <w:tr w:rsidR="00C5466C" w:rsidRPr="007C48E2" w14:paraId="36366784" w14:textId="77777777" w:rsidTr="00C84A1A">
        <w:tc>
          <w:tcPr>
            <w:tcW w:w="2775" w:type="dxa"/>
            <w:shd w:val="clear" w:color="auto" w:fill="B289BC"/>
            <w:vAlign w:val="center"/>
          </w:tcPr>
          <w:p w14:paraId="2C21E4A0" w14:textId="77777777" w:rsidR="00C5466C" w:rsidRPr="00273E1C" w:rsidRDefault="00C5466C" w:rsidP="00C5466C">
            <w:pPr>
              <w:pStyle w:val="ARheading2white"/>
              <w:rPr>
                <w:b w:val="0"/>
                <w:sz w:val="22"/>
                <w:szCs w:val="22"/>
              </w:rPr>
            </w:pPr>
            <w:r w:rsidRPr="00273E1C">
              <w:rPr>
                <w:b w:val="0"/>
                <w:sz w:val="22"/>
                <w:szCs w:val="22"/>
              </w:rPr>
              <w:lastRenderedPageBreak/>
              <w:t>Reform</w:t>
            </w:r>
          </w:p>
        </w:tc>
        <w:tc>
          <w:tcPr>
            <w:tcW w:w="6096" w:type="dxa"/>
            <w:shd w:val="clear" w:color="auto" w:fill="D9D9D9"/>
          </w:tcPr>
          <w:p w14:paraId="2B4CA3D8" w14:textId="77777777" w:rsidR="00C5466C" w:rsidRPr="007C48E2" w:rsidRDefault="00C5466C" w:rsidP="00C5466C">
            <w:pPr>
              <w:pStyle w:val="ARTablecopy"/>
            </w:pPr>
            <w:r w:rsidRPr="007C48E2">
              <w:t>The transformation of government to be more efficient, achieve value for money, and ultimately deliver better outcomes.</w:t>
            </w:r>
          </w:p>
        </w:tc>
      </w:tr>
      <w:tr w:rsidR="00C5466C" w:rsidRPr="007C48E2" w14:paraId="074F8B0F" w14:textId="77777777" w:rsidTr="00C84A1A">
        <w:tc>
          <w:tcPr>
            <w:tcW w:w="2775" w:type="dxa"/>
            <w:shd w:val="clear" w:color="auto" w:fill="B289BC"/>
            <w:vAlign w:val="center"/>
          </w:tcPr>
          <w:p w14:paraId="602E08D2" w14:textId="77777777" w:rsidR="00C5466C" w:rsidRPr="00273E1C" w:rsidRDefault="00C5466C" w:rsidP="00C5466C">
            <w:pPr>
              <w:pStyle w:val="ARheading2white"/>
              <w:rPr>
                <w:b w:val="0"/>
                <w:sz w:val="22"/>
                <w:szCs w:val="22"/>
              </w:rPr>
            </w:pPr>
            <w:r w:rsidRPr="00273E1C">
              <w:rPr>
                <w:b w:val="0"/>
                <w:sz w:val="22"/>
                <w:szCs w:val="22"/>
              </w:rPr>
              <w:t>Residential care</w:t>
            </w:r>
          </w:p>
        </w:tc>
        <w:tc>
          <w:tcPr>
            <w:tcW w:w="6096" w:type="dxa"/>
            <w:shd w:val="clear" w:color="auto" w:fill="D9D9D9"/>
          </w:tcPr>
          <w:p w14:paraId="61154045" w14:textId="77777777" w:rsidR="00C5466C" w:rsidRPr="007C48E2" w:rsidRDefault="00C5466C" w:rsidP="00C5466C">
            <w:pPr>
              <w:pStyle w:val="ARTablecopy"/>
            </w:pPr>
            <w:r w:rsidRPr="007C48E2">
              <w:t xml:space="preserve">Non-family-based accommodation and support services funded by the department to provide placement and support for children who are the subject of ongoing departmental intervention. </w:t>
            </w:r>
            <w:r>
              <w:t>R</w:t>
            </w:r>
            <w:r w:rsidRPr="007C48E2">
              <w:t>esidential services provide daily care and support for children from a house parent or rostered residential care worker.</w:t>
            </w:r>
          </w:p>
        </w:tc>
      </w:tr>
      <w:tr w:rsidR="00C5466C" w:rsidRPr="007C48E2" w14:paraId="7D8FF7DF" w14:textId="77777777" w:rsidTr="00C84A1A">
        <w:tc>
          <w:tcPr>
            <w:tcW w:w="2775" w:type="dxa"/>
            <w:shd w:val="clear" w:color="auto" w:fill="B289BC"/>
            <w:vAlign w:val="center"/>
          </w:tcPr>
          <w:p w14:paraId="67AAC699" w14:textId="77777777" w:rsidR="00C5466C" w:rsidRPr="00273E1C" w:rsidRDefault="00C5466C" w:rsidP="00C5466C">
            <w:pPr>
              <w:pStyle w:val="ARheading2white"/>
              <w:rPr>
                <w:b w:val="0"/>
                <w:sz w:val="22"/>
                <w:szCs w:val="22"/>
              </w:rPr>
            </w:pPr>
            <w:r w:rsidRPr="00273E1C">
              <w:rPr>
                <w:b w:val="0"/>
                <w:sz w:val="22"/>
                <w:szCs w:val="22"/>
              </w:rPr>
              <w:t>Service provider</w:t>
            </w:r>
          </w:p>
        </w:tc>
        <w:tc>
          <w:tcPr>
            <w:tcW w:w="6096" w:type="dxa"/>
            <w:shd w:val="clear" w:color="auto" w:fill="D9D9D9"/>
          </w:tcPr>
          <w:p w14:paraId="1D91CDC6" w14:textId="77777777" w:rsidR="00C5466C" w:rsidRPr="007C48E2" w:rsidRDefault="00C5466C" w:rsidP="00C5466C">
            <w:pPr>
              <w:pStyle w:val="ARTablecopy"/>
            </w:pPr>
            <w:r w:rsidRPr="007C48E2">
              <w:t xml:space="preserve">A business or </w:t>
            </w:r>
            <w:proofErr w:type="spellStart"/>
            <w:r w:rsidRPr="007C48E2">
              <w:t>organisation</w:t>
            </w:r>
            <w:proofErr w:type="spellEnd"/>
            <w:r w:rsidRPr="007C48E2">
              <w:t xml:space="preserve"> that supplies expert care or </w:t>
            </w:r>
            <w:proofErr w:type="spellStart"/>
            <w:r w:rsidRPr="007C48E2">
              <w:t>specialised</w:t>
            </w:r>
            <w:proofErr w:type="spellEnd"/>
            <w:r w:rsidRPr="007C48E2">
              <w:t xml:space="preserve"> services rather than an actual product.</w:t>
            </w:r>
          </w:p>
        </w:tc>
      </w:tr>
      <w:tr w:rsidR="00C5466C" w:rsidRPr="007C48E2" w14:paraId="51FF0A89" w14:textId="77777777" w:rsidTr="00C84A1A">
        <w:tc>
          <w:tcPr>
            <w:tcW w:w="2775" w:type="dxa"/>
            <w:shd w:val="clear" w:color="auto" w:fill="B289BC"/>
            <w:vAlign w:val="center"/>
          </w:tcPr>
          <w:p w14:paraId="17252924" w14:textId="77777777" w:rsidR="00C5466C" w:rsidRPr="00273E1C" w:rsidRDefault="00C5466C" w:rsidP="00C5466C">
            <w:pPr>
              <w:pStyle w:val="ARheading2white"/>
              <w:rPr>
                <w:b w:val="0"/>
                <w:sz w:val="22"/>
                <w:szCs w:val="22"/>
              </w:rPr>
            </w:pPr>
            <w:r w:rsidRPr="00273E1C">
              <w:rPr>
                <w:b w:val="0"/>
                <w:sz w:val="22"/>
                <w:szCs w:val="22"/>
              </w:rPr>
              <w:t>Social investment</w:t>
            </w:r>
          </w:p>
        </w:tc>
        <w:tc>
          <w:tcPr>
            <w:tcW w:w="6096" w:type="dxa"/>
            <w:shd w:val="clear" w:color="auto" w:fill="D9D9D9"/>
          </w:tcPr>
          <w:p w14:paraId="07A7F8C3" w14:textId="77777777" w:rsidR="00C5466C" w:rsidRPr="007C48E2" w:rsidRDefault="00C5466C" w:rsidP="00C5466C">
            <w:pPr>
              <w:pStyle w:val="ARTablecopy"/>
            </w:pPr>
            <w:r>
              <w:t>The</w:t>
            </w:r>
            <w:r w:rsidRPr="001707E9">
              <w:t xml:space="preserve"> voluntary contribution</w:t>
            </w:r>
            <w:r w:rsidRPr="007C48E2">
              <w:t xml:space="preserve"> of funding, skills and resources to projects that deliver benefits to local communities and society. This includes a loan or other financial investment that aims to make a positive economic, social or environmental impact in a community.</w:t>
            </w:r>
          </w:p>
        </w:tc>
      </w:tr>
      <w:tr w:rsidR="00C5466C" w:rsidRPr="007C48E2" w14:paraId="18089A04" w14:textId="77777777" w:rsidTr="00C84A1A">
        <w:tc>
          <w:tcPr>
            <w:tcW w:w="2775" w:type="dxa"/>
            <w:shd w:val="clear" w:color="auto" w:fill="B289BC"/>
            <w:vAlign w:val="center"/>
          </w:tcPr>
          <w:p w14:paraId="4043FE5D" w14:textId="77777777" w:rsidR="00C5466C" w:rsidRPr="00273E1C" w:rsidRDefault="00C5466C" w:rsidP="00C5466C">
            <w:pPr>
              <w:pStyle w:val="ARheading2white"/>
              <w:rPr>
                <w:b w:val="0"/>
                <w:sz w:val="22"/>
                <w:szCs w:val="22"/>
              </w:rPr>
            </w:pPr>
            <w:r w:rsidRPr="00273E1C">
              <w:rPr>
                <w:b w:val="0"/>
                <w:sz w:val="22"/>
                <w:szCs w:val="22"/>
              </w:rPr>
              <w:t>Stakeholders</w:t>
            </w:r>
          </w:p>
        </w:tc>
        <w:tc>
          <w:tcPr>
            <w:tcW w:w="6096" w:type="dxa"/>
            <w:shd w:val="clear" w:color="auto" w:fill="D9D9D9"/>
          </w:tcPr>
          <w:p w14:paraId="0B821266" w14:textId="77777777" w:rsidR="00C5466C" w:rsidRPr="007C48E2" w:rsidRDefault="00C5466C" w:rsidP="00C5466C">
            <w:pPr>
              <w:pStyle w:val="ARTablecopy"/>
            </w:pPr>
            <w:r w:rsidRPr="007C48E2">
              <w:t xml:space="preserve">Individuals and organisations that are actively involved in </w:t>
            </w:r>
            <w:r>
              <w:t>a</w:t>
            </w:r>
            <w:r w:rsidRPr="007C48E2">
              <w:t xml:space="preserve"> project, or whose interests may be positively or negatively affected as a result of </w:t>
            </w:r>
            <w:r>
              <w:t>a</w:t>
            </w:r>
            <w:r w:rsidRPr="007C48E2">
              <w:t xml:space="preserve"> project</w:t>
            </w:r>
            <w:r>
              <w:t>’s</w:t>
            </w:r>
            <w:r w:rsidRPr="007C48E2">
              <w:t xml:space="preserve"> execution/completion.</w:t>
            </w:r>
          </w:p>
        </w:tc>
      </w:tr>
      <w:tr w:rsidR="0020287F" w:rsidRPr="007C48E2" w14:paraId="3601AA77" w14:textId="77777777" w:rsidTr="00C84A1A">
        <w:tc>
          <w:tcPr>
            <w:tcW w:w="2775" w:type="dxa"/>
            <w:shd w:val="clear" w:color="auto" w:fill="B289BC"/>
            <w:vAlign w:val="center"/>
          </w:tcPr>
          <w:p w14:paraId="6CB85A64" w14:textId="77777777" w:rsidR="0020287F" w:rsidRPr="00273E1C" w:rsidRDefault="0020287F" w:rsidP="002419DA">
            <w:pPr>
              <w:pStyle w:val="ARheading2white"/>
              <w:rPr>
                <w:b w:val="0"/>
                <w:sz w:val="22"/>
                <w:szCs w:val="22"/>
              </w:rPr>
            </w:pPr>
            <w:r w:rsidRPr="00273E1C">
              <w:rPr>
                <w:b w:val="0"/>
                <w:sz w:val="22"/>
                <w:szCs w:val="22"/>
              </w:rPr>
              <w:t>Therapeutic support</w:t>
            </w:r>
          </w:p>
        </w:tc>
        <w:tc>
          <w:tcPr>
            <w:tcW w:w="6096" w:type="dxa"/>
            <w:shd w:val="clear" w:color="auto" w:fill="D9D9D9"/>
          </w:tcPr>
          <w:p w14:paraId="77709B45" w14:textId="77777777" w:rsidR="0020287F" w:rsidRPr="007C48E2" w:rsidRDefault="0020287F" w:rsidP="002419DA">
            <w:pPr>
              <w:pStyle w:val="ARTablecopy"/>
            </w:pPr>
            <w:r w:rsidRPr="007C48E2">
              <w:t>Encompasses a range of services provided to vulnerable members of the community to assist them in their daily lives. This support is provided by government and non-government health and education providers.</w:t>
            </w:r>
          </w:p>
        </w:tc>
      </w:tr>
      <w:tr w:rsidR="00C5466C" w:rsidRPr="007C48E2" w14:paraId="37B1D3B0" w14:textId="77777777" w:rsidTr="00C84A1A">
        <w:tc>
          <w:tcPr>
            <w:tcW w:w="2775" w:type="dxa"/>
            <w:shd w:val="clear" w:color="auto" w:fill="B289BC"/>
            <w:vAlign w:val="center"/>
          </w:tcPr>
          <w:p w14:paraId="3DC597AB" w14:textId="48229170" w:rsidR="00C5466C" w:rsidRPr="00273E1C" w:rsidRDefault="0020287F" w:rsidP="00C5466C">
            <w:pPr>
              <w:pStyle w:val="ARheading2white"/>
              <w:rPr>
                <w:b w:val="0"/>
                <w:sz w:val="22"/>
                <w:szCs w:val="22"/>
              </w:rPr>
            </w:pPr>
            <w:r w:rsidRPr="0020287F">
              <w:rPr>
                <w:b w:val="0"/>
                <w:sz w:val="22"/>
                <w:szCs w:val="22"/>
              </w:rPr>
              <w:t>Transition 2 Success (T2S)</w:t>
            </w:r>
          </w:p>
        </w:tc>
        <w:tc>
          <w:tcPr>
            <w:tcW w:w="6096" w:type="dxa"/>
            <w:shd w:val="clear" w:color="auto" w:fill="D9D9D9"/>
          </w:tcPr>
          <w:p w14:paraId="60585495" w14:textId="3CE2F5D2" w:rsidR="00C5466C" w:rsidRPr="007C48E2" w:rsidRDefault="0020287F" w:rsidP="00C5466C">
            <w:pPr>
              <w:pStyle w:val="ARTablecopy"/>
            </w:pPr>
            <w:r w:rsidRPr="0020287F">
              <w:t>Transition 2 Success (T2S) is a vocational training and therapeutic service, which aims to reduce recidivism by providing young people in the youth justice system with access education and vocational activities.</w:t>
            </w:r>
          </w:p>
        </w:tc>
      </w:tr>
      <w:tr w:rsidR="00C5466C" w:rsidRPr="007C48E2" w14:paraId="6D18AEF8" w14:textId="77777777" w:rsidTr="00C84A1A">
        <w:tc>
          <w:tcPr>
            <w:tcW w:w="2775" w:type="dxa"/>
            <w:shd w:val="clear" w:color="auto" w:fill="B289BC"/>
            <w:vAlign w:val="center"/>
          </w:tcPr>
          <w:p w14:paraId="38BBF637" w14:textId="77777777" w:rsidR="00C5466C" w:rsidRPr="00273E1C" w:rsidRDefault="00C5466C" w:rsidP="00C5466C">
            <w:pPr>
              <w:pStyle w:val="ARheading2white"/>
              <w:rPr>
                <w:b w:val="0"/>
                <w:sz w:val="22"/>
                <w:szCs w:val="22"/>
              </w:rPr>
            </w:pPr>
            <w:r w:rsidRPr="00273E1C">
              <w:rPr>
                <w:b w:val="0"/>
                <w:sz w:val="22"/>
                <w:szCs w:val="22"/>
              </w:rPr>
              <w:t>Whole-of-government</w:t>
            </w:r>
          </w:p>
        </w:tc>
        <w:tc>
          <w:tcPr>
            <w:tcW w:w="6096" w:type="dxa"/>
            <w:shd w:val="clear" w:color="auto" w:fill="D9D9D9"/>
          </w:tcPr>
          <w:p w14:paraId="1DE17380" w14:textId="77777777" w:rsidR="00C5466C" w:rsidRPr="007C48E2" w:rsidRDefault="00C5466C" w:rsidP="00C5466C">
            <w:pPr>
              <w:pStyle w:val="ARTablecopy"/>
            </w:pPr>
            <w:r w:rsidRPr="007C48E2">
              <w:t>Denotes public service agencies working across portfolio boundaries to achieve a shared goal and an integrated government response to particular issues.</w:t>
            </w:r>
          </w:p>
        </w:tc>
      </w:tr>
      <w:tr w:rsidR="00C5466C" w:rsidRPr="007C48E2" w14:paraId="4198A872" w14:textId="77777777" w:rsidTr="00C84A1A">
        <w:tc>
          <w:tcPr>
            <w:tcW w:w="2775" w:type="dxa"/>
            <w:shd w:val="clear" w:color="auto" w:fill="B289BC"/>
            <w:vAlign w:val="center"/>
          </w:tcPr>
          <w:p w14:paraId="66FD4625" w14:textId="77777777" w:rsidR="00C5466C" w:rsidRPr="00273E1C" w:rsidRDefault="00C5466C" w:rsidP="00C5466C">
            <w:pPr>
              <w:pStyle w:val="ARheading2white"/>
              <w:rPr>
                <w:b w:val="0"/>
                <w:sz w:val="22"/>
                <w:szCs w:val="22"/>
              </w:rPr>
            </w:pPr>
            <w:r w:rsidRPr="00273E1C">
              <w:rPr>
                <w:b w:val="0"/>
                <w:sz w:val="22"/>
                <w:szCs w:val="22"/>
              </w:rPr>
              <w:t>Young people</w:t>
            </w:r>
          </w:p>
        </w:tc>
        <w:tc>
          <w:tcPr>
            <w:tcW w:w="6096" w:type="dxa"/>
            <w:shd w:val="clear" w:color="auto" w:fill="D9D9D9"/>
          </w:tcPr>
          <w:p w14:paraId="1D78E291" w14:textId="0D5231DA" w:rsidR="00C5466C" w:rsidRPr="007C48E2" w:rsidRDefault="00C5466C" w:rsidP="00C84A1A">
            <w:pPr>
              <w:pStyle w:val="ARTablecopy"/>
            </w:pPr>
            <w:r w:rsidRPr="007C48E2">
              <w:t xml:space="preserve">People aged 12 to 25 years. </w:t>
            </w:r>
            <w:r w:rsidRPr="00E75CCF">
              <w:t>In terms of youth justice, a young person is someone aged 10 to 1</w:t>
            </w:r>
            <w:r w:rsidR="00C84A1A">
              <w:t>7</w:t>
            </w:r>
            <w:r w:rsidRPr="00E75CCF">
              <w:t xml:space="preserve"> years at the time of committing an offence.</w:t>
            </w:r>
          </w:p>
        </w:tc>
      </w:tr>
    </w:tbl>
    <w:p w14:paraId="23C47F02" w14:textId="1B88DFF9" w:rsidR="00C5466C" w:rsidRPr="00C5466C" w:rsidRDefault="00C5466C" w:rsidP="00C5466C">
      <w:pPr>
        <w:pStyle w:val="ARbodycopy"/>
      </w:pPr>
    </w:p>
    <w:sectPr w:rsidR="00C5466C" w:rsidRPr="00C5466C" w:rsidSect="00B4709B">
      <w:headerReference w:type="even" r:id="rId8"/>
      <w:headerReference w:type="default" r:id="rId9"/>
      <w:footerReference w:type="even" r:id="rId10"/>
      <w:footerReference w:type="default" r:id="rId11"/>
      <w:headerReference w:type="first" r:id="rId12"/>
      <w:footerReference w:type="first" r:id="rId13"/>
      <w:type w:val="continuous"/>
      <w:pgSz w:w="11900" w:h="16840"/>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A542A" w14:textId="77777777" w:rsidR="000161A6" w:rsidRDefault="000161A6" w:rsidP="00EA3F5F">
      <w:r>
        <w:separator/>
      </w:r>
    </w:p>
  </w:endnote>
  <w:endnote w:type="continuationSeparator" w:id="0">
    <w:p w14:paraId="06122EA9" w14:textId="77777777" w:rsidR="000161A6" w:rsidRDefault="000161A6" w:rsidP="00EA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24BED" w14:textId="265124CB" w:rsidR="00817677" w:rsidRDefault="00817677" w:rsidP="00817677">
    <w:pPr>
      <w:pStyle w:val="Header"/>
      <w:tabs>
        <w:tab w:val="clear" w:pos="4320"/>
        <w:tab w:val="clear" w:pos="8640"/>
        <w:tab w:val="center" w:pos="4249"/>
      </w:tabs>
    </w:pPr>
  </w:p>
  <w:p w14:paraId="7A277FC9" w14:textId="77777777" w:rsidR="00817677" w:rsidRDefault="00817677" w:rsidP="00817677"/>
  <w:sdt>
    <w:sdtPr>
      <w:id w:val="-1218043791"/>
      <w:docPartObj>
        <w:docPartGallery w:val="Page Numbers (Bottom of Page)"/>
        <w:docPartUnique/>
      </w:docPartObj>
    </w:sdtPr>
    <w:sdtEndPr>
      <w:rPr>
        <w:rFonts w:ascii="Arial" w:hAnsi="Arial" w:cs="Arial"/>
        <w:noProof/>
        <w:sz w:val="20"/>
        <w:szCs w:val="20"/>
      </w:rPr>
    </w:sdtEndPr>
    <w:sdtContent>
      <w:p w14:paraId="585E472A" w14:textId="3D45CA00" w:rsidR="00817677" w:rsidRPr="00D85AC2" w:rsidRDefault="00817677" w:rsidP="00817677">
        <w:pPr>
          <w:pStyle w:val="Footer"/>
          <w:tabs>
            <w:tab w:val="clear" w:pos="8640"/>
            <w:tab w:val="right" w:pos="8498"/>
          </w:tabs>
          <w:jc w:val="right"/>
          <w:rPr>
            <w:rFonts w:ascii="Arial" w:hAnsi="Arial" w:cs="Arial"/>
            <w:sz w:val="20"/>
            <w:szCs w:val="20"/>
          </w:rPr>
        </w:pPr>
        <w:r>
          <w:rPr>
            <w:rFonts w:ascii="Arial" w:hAnsi="Arial" w:cs="Arial"/>
            <w:color w:val="000000" w:themeColor="text1"/>
            <w:sz w:val="18"/>
            <w:szCs w:val="18"/>
          </w:rPr>
          <w:t xml:space="preserve">  </w:t>
        </w:r>
        <w:r w:rsidR="00845C74">
          <w:rPr>
            <w:rFonts w:ascii="Arial" w:hAnsi="Arial" w:cs="Arial"/>
            <w:color w:val="000000" w:themeColor="text1"/>
            <w:sz w:val="18"/>
            <w:szCs w:val="18"/>
          </w:rPr>
          <w:t xml:space="preserve">Appendix 4: </w:t>
        </w:r>
        <w:r>
          <w:rPr>
            <w:rFonts w:ascii="Arial" w:hAnsi="Arial" w:cs="Arial"/>
            <w:color w:val="000000" w:themeColor="text1"/>
            <w:sz w:val="18"/>
            <w:szCs w:val="18"/>
          </w:rPr>
          <w:t xml:space="preserve">Glossary - </w:t>
        </w:r>
        <w:sdt>
          <w:sdtPr>
            <w:rPr>
              <w:rFonts w:ascii="Arial" w:hAnsi="Arial"/>
              <w:color w:val="AD1C4C"/>
              <w:sz w:val="18"/>
              <w:szCs w:val="18"/>
            </w:rPr>
            <w:alias w:val="Title"/>
            <w:tag w:val=""/>
            <w:id w:val="-601651790"/>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olor w:val="AD1C4C"/>
                <w:sz w:val="18"/>
                <w:szCs w:val="18"/>
              </w:rPr>
              <w:t>Department of Child Safety, Youth and Women</w:t>
            </w:r>
          </w:sdtContent>
        </w:sdt>
        <w:r w:rsidRPr="00D85AC2">
          <w:rPr>
            <w:rFonts w:ascii="Arial" w:hAnsi="Arial" w:cs="Arial"/>
            <w:b/>
            <w:sz w:val="20"/>
            <w:szCs w:val="20"/>
          </w:rPr>
          <w:t xml:space="preserve"> </w:t>
        </w:r>
        <w:r>
          <w:rPr>
            <w:rFonts w:ascii="Arial" w:hAnsi="Arial" w:cs="Arial"/>
            <w:b/>
            <w:sz w:val="20"/>
            <w:szCs w:val="20"/>
          </w:rPr>
          <w:t xml:space="preserve"> </w:t>
        </w:r>
        <w:r w:rsidRPr="00D85AC2">
          <w:rPr>
            <w:rFonts w:ascii="Arial" w:hAnsi="Arial" w:cs="Arial"/>
            <w:b/>
            <w:sz w:val="20"/>
            <w:szCs w:val="20"/>
          </w:rPr>
          <w:fldChar w:fldCharType="begin"/>
        </w:r>
        <w:r w:rsidRPr="00D85AC2">
          <w:rPr>
            <w:rFonts w:ascii="Arial" w:hAnsi="Arial" w:cs="Arial"/>
            <w:b/>
            <w:sz w:val="20"/>
            <w:szCs w:val="20"/>
          </w:rPr>
          <w:instrText xml:space="preserve"> PAGE   \* MERGEFORMAT </w:instrText>
        </w:r>
        <w:r w:rsidRPr="00D85AC2">
          <w:rPr>
            <w:rFonts w:ascii="Arial" w:hAnsi="Arial" w:cs="Arial"/>
            <w:b/>
            <w:sz w:val="20"/>
            <w:szCs w:val="20"/>
          </w:rPr>
          <w:fldChar w:fldCharType="separate"/>
        </w:r>
        <w:r w:rsidR="00845C74">
          <w:rPr>
            <w:rFonts w:ascii="Arial" w:hAnsi="Arial" w:cs="Arial"/>
            <w:b/>
            <w:noProof/>
            <w:sz w:val="20"/>
            <w:szCs w:val="20"/>
          </w:rPr>
          <w:t>2</w:t>
        </w:r>
        <w:r w:rsidRPr="00D85AC2">
          <w:rPr>
            <w:rFonts w:ascii="Arial" w:hAnsi="Arial" w:cs="Arial"/>
            <w:b/>
            <w:noProof/>
            <w:sz w:val="20"/>
            <w:szCs w:val="20"/>
          </w:rPr>
          <w:fldChar w:fldCharType="end"/>
        </w:r>
      </w:p>
    </w:sdtContent>
  </w:sdt>
  <w:p w14:paraId="67032187" w14:textId="3CAF25FD" w:rsidR="000161A6" w:rsidRDefault="000161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751068"/>
      <w:docPartObj>
        <w:docPartGallery w:val="Page Numbers (Bottom of Page)"/>
        <w:docPartUnique/>
      </w:docPartObj>
    </w:sdtPr>
    <w:sdtEndPr>
      <w:rPr>
        <w:rFonts w:ascii="Arial" w:hAnsi="Arial" w:cs="Arial"/>
        <w:b/>
        <w:noProof/>
        <w:sz w:val="20"/>
        <w:szCs w:val="20"/>
      </w:rPr>
    </w:sdtEndPr>
    <w:sdtContent>
      <w:p w14:paraId="6DC1562E" w14:textId="77777777" w:rsidR="00817677" w:rsidRDefault="00817677" w:rsidP="00817677">
        <w:pPr>
          <w:pStyle w:val="Header"/>
          <w:tabs>
            <w:tab w:val="clear" w:pos="4320"/>
            <w:tab w:val="clear" w:pos="8640"/>
            <w:tab w:val="center" w:pos="4249"/>
          </w:tabs>
        </w:pPr>
      </w:p>
      <w:p w14:paraId="2D14258A" w14:textId="77777777" w:rsidR="00817677" w:rsidRDefault="00817677" w:rsidP="00817677"/>
      <w:sdt>
        <w:sdtPr>
          <w:id w:val="1145014381"/>
          <w:docPartObj>
            <w:docPartGallery w:val="Page Numbers (Bottom of Page)"/>
            <w:docPartUnique/>
          </w:docPartObj>
        </w:sdtPr>
        <w:sdtEndPr>
          <w:rPr>
            <w:rFonts w:ascii="Arial" w:hAnsi="Arial" w:cs="Arial"/>
            <w:noProof/>
            <w:sz w:val="20"/>
            <w:szCs w:val="20"/>
          </w:rPr>
        </w:sdtEndPr>
        <w:sdtContent>
          <w:p w14:paraId="78F0D84D" w14:textId="507F96A2" w:rsidR="00817677" w:rsidRPr="00D85AC2" w:rsidRDefault="00817677" w:rsidP="00817677">
            <w:pPr>
              <w:pStyle w:val="Footer"/>
              <w:tabs>
                <w:tab w:val="clear" w:pos="8640"/>
                <w:tab w:val="right" w:pos="8498"/>
              </w:tabs>
              <w:jc w:val="right"/>
              <w:rPr>
                <w:rFonts w:ascii="Arial" w:hAnsi="Arial" w:cs="Arial"/>
                <w:sz w:val="20"/>
                <w:szCs w:val="20"/>
              </w:rPr>
            </w:pPr>
            <w:r>
              <w:rPr>
                <w:rFonts w:ascii="Arial" w:hAnsi="Arial" w:cs="Arial"/>
                <w:color w:val="000000" w:themeColor="text1"/>
                <w:sz w:val="18"/>
                <w:szCs w:val="18"/>
              </w:rPr>
              <w:t xml:space="preserve">  </w:t>
            </w:r>
            <w:r w:rsidR="00845C74">
              <w:rPr>
                <w:rFonts w:ascii="Arial" w:hAnsi="Arial" w:cs="Arial"/>
                <w:color w:val="000000" w:themeColor="text1"/>
                <w:sz w:val="18"/>
                <w:szCs w:val="18"/>
              </w:rPr>
              <w:t xml:space="preserve">Appendix 4: </w:t>
            </w:r>
            <w:bookmarkStart w:id="1" w:name="_GoBack"/>
            <w:bookmarkEnd w:id="1"/>
            <w:r>
              <w:rPr>
                <w:rFonts w:ascii="Arial" w:hAnsi="Arial" w:cs="Arial"/>
                <w:color w:val="000000" w:themeColor="text1"/>
                <w:sz w:val="18"/>
                <w:szCs w:val="18"/>
              </w:rPr>
              <w:t xml:space="preserve">Glossary - </w:t>
            </w:r>
            <w:sdt>
              <w:sdtPr>
                <w:rPr>
                  <w:rFonts w:ascii="Arial" w:hAnsi="Arial"/>
                  <w:color w:val="AD1C4C"/>
                  <w:sz w:val="18"/>
                  <w:szCs w:val="18"/>
                </w:rPr>
                <w:alias w:val="Title"/>
                <w:tag w:val=""/>
                <w:id w:val="449912324"/>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olor w:val="AD1C4C"/>
                    <w:sz w:val="18"/>
                    <w:szCs w:val="18"/>
                  </w:rPr>
                  <w:t>Department of Child Safety, Youth and Women</w:t>
                </w:r>
              </w:sdtContent>
            </w:sdt>
            <w:r w:rsidRPr="00D85AC2">
              <w:rPr>
                <w:rFonts w:ascii="Arial" w:hAnsi="Arial" w:cs="Arial"/>
                <w:b/>
                <w:sz w:val="20"/>
                <w:szCs w:val="20"/>
              </w:rPr>
              <w:t xml:space="preserve"> </w:t>
            </w:r>
            <w:r>
              <w:rPr>
                <w:rFonts w:ascii="Arial" w:hAnsi="Arial" w:cs="Arial"/>
                <w:b/>
                <w:sz w:val="20"/>
                <w:szCs w:val="20"/>
              </w:rPr>
              <w:t xml:space="preserve"> </w:t>
            </w:r>
            <w:r w:rsidRPr="00D85AC2">
              <w:rPr>
                <w:rFonts w:ascii="Arial" w:hAnsi="Arial" w:cs="Arial"/>
                <w:b/>
                <w:sz w:val="20"/>
                <w:szCs w:val="20"/>
              </w:rPr>
              <w:fldChar w:fldCharType="begin"/>
            </w:r>
            <w:r w:rsidRPr="00D85AC2">
              <w:rPr>
                <w:rFonts w:ascii="Arial" w:hAnsi="Arial" w:cs="Arial"/>
                <w:b/>
                <w:sz w:val="20"/>
                <w:szCs w:val="20"/>
              </w:rPr>
              <w:instrText xml:space="preserve"> PAGE   \* MERGEFORMAT </w:instrText>
            </w:r>
            <w:r w:rsidRPr="00D85AC2">
              <w:rPr>
                <w:rFonts w:ascii="Arial" w:hAnsi="Arial" w:cs="Arial"/>
                <w:b/>
                <w:sz w:val="20"/>
                <w:szCs w:val="20"/>
              </w:rPr>
              <w:fldChar w:fldCharType="separate"/>
            </w:r>
            <w:r w:rsidR="00845C74">
              <w:rPr>
                <w:rFonts w:ascii="Arial" w:hAnsi="Arial" w:cs="Arial"/>
                <w:b/>
                <w:noProof/>
                <w:sz w:val="20"/>
                <w:szCs w:val="20"/>
              </w:rPr>
              <w:t>3</w:t>
            </w:r>
            <w:r w:rsidRPr="00D85AC2">
              <w:rPr>
                <w:rFonts w:ascii="Arial" w:hAnsi="Arial" w:cs="Arial"/>
                <w:b/>
                <w:noProof/>
                <w:sz w:val="20"/>
                <w:szCs w:val="20"/>
              </w:rPr>
              <w:fldChar w:fldCharType="end"/>
            </w:r>
          </w:p>
        </w:sdtContent>
      </w:sdt>
      <w:p w14:paraId="6B5D56B9" w14:textId="5F1E228B" w:rsidR="000161A6" w:rsidRPr="00E81BF6" w:rsidRDefault="00845C74">
        <w:pPr>
          <w:pStyle w:val="Footer"/>
          <w:jc w:val="right"/>
          <w:rPr>
            <w:rFonts w:ascii="Arial" w:hAnsi="Arial" w:cs="Arial"/>
            <w:b/>
            <w:sz w:val="20"/>
            <w:szCs w:val="20"/>
          </w:rPr>
        </w:pPr>
      </w:p>
    </w:sdtContent>
  </w:sdt>
  <w:p w14:paraId="14E618A8" w14:textId="77777777" w:rsidR="000161A6" w:rsidRDefault="000161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999158"/>
      <w:docPartObj>
        <w:docPartGallery w:val="Page Numbers (Bottom of Page)"/>
        <w:docPartUnique/>
      </w:docPartObj>
    </w:sdtPr>
    <w:sdtEndPr>
      <w:rPr>
        <w:rFonts w:ascii="Arial" w:hAnsi="Arial" w:cs="Arial"/>
        <w:noProof/>
        <w:sz w:val="20"/>
        <w:szCs w:val="20"/>
      </w:rPr>
    </w:sdtEndPr>
    <w:sdtContent>
      <w:p w14:paraId="01188E30" w14:textId="21899131" w:rsidR="000161A6" w:rsidRPr="00D85AC2" w:rsidRDefault="00845C74" w:rsidP="00FD04FA">
        <w:pPr>
          <w:pStyle w:val="Footer"/>
          <w:tabs>
            <w:tab w:val="clear" w:pos="8640"/>
            <w:tab w:val="right" w:pos="8498"/>
          </w:tabs>
          <w:jc w:val="right"/>
          <w:rPr>
            <w:rFonts w:ascii="Arial" w:hAnsi="Arial" w:cs="Arial"/>
            <w:sz w:val="20"/>
            <w:szCs w:val="20"/>
          </w:rPr>
        </w:pPr>
        <w:r>
          <w:rPr>
            <w:rFonts w:ascii="Arial" w:hAnsi="Arial" w:cs="Arial"/>
            <w:sz w:val="18"/>
            <w:szCs w:val="18"/>
          </w:rPr>
          <w:t>Appendix 4:</w:t>
        </w:r>
        <w:r>
          <w:rPr>
            <w:rFonts w:ascii="Arial" w:hAnsi="Arial" w:cs="Arial"/>
            <w:color w:val="000000" w:themeColor="text1"/>
            <w:sz w:val="18"/>
            <w:szCs w:val="18"/>
          </w:rPr>
          <w:t xml:space="preserve"> </w:t>
        </w:r>
        <w:r w:rsidR="00590347">
          <w:rPr>
            <w:rFonts w:ascii="Arial" w:hAnsi="Arial" w:cs="Arial"/>
            <w:color w:val="000000" w:themeColor="text1"/>
            <w:sz w:val="18"/>
            <w:szCs w:val="18"/>
          </w:rPr>
          <w:t>Glossary -</w:t>
        </w:r>
        <w:r w:rsidR="000161A6">
          <w:rPr>
            <w:rFonts w:ascii="Arial" w:hAnsi="Arial" w:cs="Arial"/>
            <w:color w:val="000000" w:themeColor="text1"/>
            <w:sz w:val="18"/>
            <w:szCs w:val="18"/>
          </w:rPr>
          <w:t xml:space="preserve"> </w:t>
        </w:r>
        <w:sdt>
          <w:sdtPr>
            <w:rPr>
              <w:rFonts w:ascii="Arial" w:hAnsi="Arial"/>
              <w:color w:val="AD1C4C"/>
              <w:sz w:val="18"/>
              <w:szCs w:val="18"/>
            </w:rPr>
            <w:alias w:val="Title"/>
            <w:tag w:val=""/>
            <w:id w:val="-1086450067"/>
            <w:dataBinding w:prefixMappings="xmlns:ns0='http://purl.org/dc/elements/1.1/' xmlns:ns1='http://schemas.openxmlformats.org/package/2006/metadata/core-properties' " w:xpath="/ns1:coreProperties[1]/ns0:title[1]" w:storeItemID="{6C3C8BC8-F283-45AE-878A-BAB7291924A1}"/>
            <w:text/>
          </w:sdtPr>
          <w:sdtEndPr/>
          <w:sdtContent>
            <w:r w:rsidR="000161A6">
              <w:rPr>
                <w:rFonts w:ascii="Arial" w:hAnsi="Arial"/>
                <w:color w:val="AD1C4C"/>
                <w:sz w:val="18"/>
                <w:szCs w:val="18"/>
              </w:rPr>
              <w:t>Department of Child Safety, Youth and Women</w:t>
            </w:r>
          </w:sdtContent>
        </w:sdt>
        <w:r w:rsidR="000161A6" w:rsidRPr="00D85AC2">
          <w:rPr>
            <w:rFonts w:ascii="Arial" w:hAnsi="Arial" w:cs="Arial"/>
            <w:b/>
            <w:sz w:val="20"/>
            <w:szCs w:val="20"/>
          </w:rPr>
          <w:t xml:space="preserve"> </w:t>
        </w:r>
        <w:r w:rsidR="000161A6">
          <w:rPr>
            <w:rFonts w:ascii="Arial" w:hAnsi="Arial" w:cs="Arial"/>
            <w:b/>
            <w:sz w:val="20"/>
            <w:szCs w:val="20"/>
          </w:rPr>
          <w:t xml:space="preserve"> </w:t>
        </w:r>
        <w:r w:rsidR="000161A6" w:rsidRPr="00D85AC2">
          <w:rPr>
            <w:rFonts w:ascii="Arial" w:hAnsi="Arial" w:cs="Arial"/>
            <w:b/>
            <w:sz w:val="20"/>
            <w:szCs w:val="20"/>
          </w:rPr>
          <w:fldChar w:fldCharType="begin"/>
        </w:r>
        <w:r w:rsidR="000161A6" w:rsidRPr="00D85AC2">
          <w:rPr>
            <w:rFonts w:ascii="Arial" w:hAnsi="Arial" w:cs="Arial"/>
            <w:b/>
            <w:sz w:val="20"/>
            <w:szCs w:val="20"/>
          </w:rPr>
          <w:instrText xml:space="preserve"> PAGE   \* MERGEFORMAT </w:instrText>
        </w:r>
        <w:r w:rsidR="000161A6" w:rsidRPr="00D85AC2">
          <w:rPr>
            <w:rFonts w:ascii="Arial" w:hAnsi="Arial" w:cs="Arial"/>
            <w:b/>
            <w:sz w:val="20"/>
            <w:szCs w:val="20"/>
          </w:rPr>
          <w:fldChar w:fldCharType="separate"/>
        </w:r>
        <w:r>
          <w:rPr>
            <w:rFonts w:ascii="Arial" w:hAnsi="Arial" w:cs="Arial"/>
            <w:b/>
            <w:noProof/>
            <w:sz w:val="20"/>
            <w:szCs w:val="20"/>
          </w:rPr>
          <w:t>1</w:t>
        </w:r>
        <w:r w:rsidR="000161A6" w:rsidRPr="00D85AC2">
          <w:rPr>
            <w:rFonts w:ascii="Arial" w:hAnsi="Arial" w:cs="Arial"/>
            <w:b/>
            <w:noProof/>
            <w:sz w:val="20"/>
            <w:szCs w:val="20"/>
          </w:rPr>
          <w:fldChar w:fldCharType="end"/>
        </w:r>
      </w:p>
    </w:sdtContent>
  </w:sdt>
  <w:p w14:paraId="37B38D07" w14:textId="7B9AEA39" w:rsidR="000161A6" w:rsidRDefault="00016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58BD8" w14:textId="77777777" w:rsidR="000161A6" w:rsidRDefault="000161A6" w:rsidP="00EA3F5F">
      <w:r>
        <w:separator/>
      </w:r>
    </w:p>
  </w:footnote>
  <w:footnote w:type="continuationSeparator" w:id="0">
    <w:p w14:paraId="2432ED59" w14:textId="77777777" w:rsidR="000161A6" w:rsidRDefault="000161A6" w:rsidP="00EA3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CCD66" w14:textId="10BD7A55" w:rsidR="000161A6" w:rsidRDefault="000161A6">
    <w:pPr>
      <w:pStyle w:val="Header"/>
    </w:pPr>
    <w:r>
      <w:rPr>
        <w:noProof/>
        <w:lang w:eastAsia="en-AU"/>
      </w:rPr>
      <w:drawing>
        <wp:anchor distT="0" distB="0" distL="114300" distR="114300" simplePos="0" relativeHeight="251661824" behindDoc="1" locked="1" layoutInCell="1" allowOverlap="1" wp14:anchorId="211366CC" wp14:editId="590A38CB">
          <wp:simplePos x="0" y="0"/>
          <wp:positionH relativeFrom="page">
            <wp:align>left</wp:align>
          </wp:positionH>
          <wp:positionV relativeFrom="page">
            <wp:posOffset>-144145</wp:posOffset>
          </wp:positionV>
          <wp:extent cx="7596000" cy="7848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nual report_2018_LEFTheader.jpg"/>
                  <pic:cNvPicPr/>
                </pic:nvPicPr>
                <pic:blipFill>
                  <a:blip r:embed="rId1">
                    <a:extLst>
                      <a:ext uri="{28A0092B-C50C-407E-A947-70E740481C1C}">
                        <a14:useLocalDpi xmlns:a14="http://schemas.microsoft.com/office/drawing/2010/main" val="0"/>
                      </a:ext>
                    </a:extLst>
                  </a:blip>
                  <a:stretch>
                    <a:fillRect/>
                  </a:stretch>
                </pic:blipFill>
                <pic:spPr>
                  <a:xfrm>
                    <a:off x="0" y="0"/>
                    <a:ext cx="7596000" cy="784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023F6" w14:textId="6FEFBB81" w:rsidR="00817677" w:rsidRDefault="00817677">
    <w:pPr>
      <w:pStyle w:val="Header"/>
    </w:pPr>
    <w:r>
      <w:rPr>
        <w:noProof/>
        <w:lang w:eastAsia="en-AU"/>
      </w:rPr>
      <w:drawing>
        <wp:anchor distT="0" distB="0" distL="114300" distR="114300" simplePos="0" relativeHeight="251663872" behindDoc="1" locked="1" layoutInCell="1" allowOverlap="1" wp14:anchorId="5AF92D49" wp14:editId="447DE30B">
          <wp:simplePos x="0" y="0"/>
          <wp:positionH relativeFrom="page">
            <wp:align>right</wp:align>
          </wp:positionH>
          <wp:positionV relativeFrom="page">
            <wp:posOffset>-334645</wp:posOffset>
          </wp:positionV>
          <wp:extent cx="7595870" cy="784225"/>
          <wp:effectExtent l="0" t="0" r="508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nual report_2018_LEFTheader.jpg"/>
                  <pic:cNvPicPr/>
                </pic:nvPicPr>
                <pic:blipFill>
                  <a:blip r:embed="rId1">
                    <a:extLst>
                      <a:ext uri="{28A0092B-C50C-407E-A947-70E740481C1C}">
                        <a14:useLocalDpi xmlns:a14="http://schemas.microsoft.com/office/drawing/2010/main" val="0"/>
                      </a:ext>
                    </a:extLst>
                  </a:blip>
                  <a:stretch>
                    <a:fillRect/>
                  </a:stretch>
                </pic:blipFill>
                <pic:spPr>
                  <a:xfrm>
                    <a:off x="0" y="0"/>
                    <a:ext cx="7595870" cy="7842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EBD9C" w14:textId="3000A250" w:rsidR="000161A6" w:rsidRDefault="000161A6" w:rsidP="001B79C4">
    <w:pPr>
      <w:pStyle w:val="Header"/>
      <w:tabs>
        <w:tab w:val="clear" w:pos="4320"/>
        <w:tab w:val="clear" w:pos="8640"/>
        <w:tab w:val="center" w:pos="4249"/>
      </w:tabs>
    </w:pPr>
    <w:r>
      <w:rPr>
        <w:noProof/>
        <w:lang w:eastAsia="en-AU"/>
      </w:rPr>
      <w:drawing>
        <wp:anchor distT="0" distB="0" distL="114300" distR="114300" simplePos="0" relativeHeight="251655680" behindDoc="1" locked="1" layoutInCell="1" allowOverlap="1" wp14:anchorId="61DCCD2E" wp14:editId="7831A9A5">
          <wp:simplePos x="0" y="0"/>
          <wp:positionH relativeFrom="page">
            <wp:align>left</wp:align>
          </wp:positionH>
          <wp:positionV relativeFrom="page">
            <wp:posOffset>-144145</wp:posOffset>
          </wp:positionV>
          <wp:extent cx="7560000" cy="784800"/>
          <wp:effectExtent l="0" t="0" r="317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ual report_2018_right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84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8EA35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45BE3"/>
    <w:multiLevelType w:val="hybridMultilevel"/>
    <w:tmpl w:val="C37C1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271401"/>
    <w:multiLevelType w:val="hybridMultilevel"/>
    <w:tmpl w:val="D79AD2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152293F"/>
    <w:multiLevelType w:val="hybridMultilevel"/>
    <w:tmpl w:val="0F3E1E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675713"/>
    <w:multiLevelType w:val="hybridMultilevel"/>
    <w:tmpl w:val="A8401C2A"/>
    <w:lvl w:ilvl="0" w:tplc="E9E69BDE">
      <w:start w:val="1"/>
      <w:numFmt w:val="bullet"/>
      <w:pStyle w:val="ARbullets"/>
      <w:lvlText w:val=""/>
      <w:lvlJc w:val="left"/>
      <w:pPr>
        <w:ind w:left="588" w:hanging="360"/>
      </w:pPr>
      <w:rPr>
        <w:rFonts w:ascii="Symbol" w:hAnsi="Symbol" w:hint="default"/>
      </w:rPr>
    </w:lvl>
    <w:lvl w:ilvl="1" w:tplc="0C090003">
      <w:start w:val="1"/>
      <w:numFmt w:val="bullet"/>
      <w:lvlText w:val="o"/>
      <w:lvlJc w:val="left"/>
      <w:pPr>
        <w:ind w:left="1308" w:hanging="360"/>
      </w:pPr>
      <w:rPr>
        <w:rFonts w:ascii="Courier New" w:hAnsi="Courier New" w:cs="Courier New" w:hint="default"/>
      </w:rPr>
    </w:lvl>
    <w:lvl w:ilvl="2" w:tplc="0C090005" w:tentative="1">
      <w:start w:val="1"/>
      <w:numFmt w:val="bullet"/>
      <w:lvlText w:val=""/>
      <w:lvlJc w:val="left"/>
      <w:pPr>
        <w:ind w:left="2028" w:hanging="360"/>
      </w:pPr>
      <w:rPr>
        <w:rFonts w:ascii="Wingdings" w:hAnsi="Wingdings" w:hint="default"/>
      </w:rPr>
    </w:lvl>
    <w:lvl w:ilvl="3" w:tplc="0C090001" w:tentative="1">
      <w:start w:val="1"/>
      <w:numFmt w:val="bullet"/>
      <w:lvlText w:val=""/>
      <w:lvlJc w:val="left"/>
      <w:pPr>
        <w:ind w:left="2748" w:hanging="360"/>
      </w:pPr>
      <w:rPr>
        <w:rFonts w:ascii="Symbol" w:hAnsi="Symbol" w:hint="default"/>
      </w:rPr>
    </w:lvl>
    <w:lvl w:ilvl="4" w:tplc="0C090003" w:tentative="1">
      <w:start w:val="1"/>
      <w:numFmt w:val="bullet"/>
      <w:lvlText w:val="o"/>
      <w:lvlJc w:val="left"/>
      <w:pPr>
        <w:ind w:left="3468" w:hanging="360"/>
      </w:pPr>
      <w:rPr>
        <w:rFonts w:ascii="Courier New" w:hAnsi="Courier New" w:cs="Courier New" w:hint="default"/>
      </w:rPr>
    </w:lvl>
    <w:lvl w:ilvl="5" w:tplc="0C090005" w:tentative="1">
      <w:start w:val="1"/>
      <w:numFmt w:val="bullet"/>
      <w:lvlText w:val=""/>
      <w:lvlJc w:val="left"/>
      <w:pPr>
        <w:ind w:left="4188" w:hanging="360"/>
      </w:pPr>
      <w:rPr>
        <w:rFonts w:ascii="Wingdings" w:hAnsi="Wingdings" w:hint="default"/>
      </w:rPr>
    </w:lvl>
    <w:lvl w:ilvl="6" w:tplc="0C090001" w:tentative="1">
      <w:start w:val="1"/>
      <w:numFmt w:val="bullet"/>
      <w:lvlText w:val=""/>
      <w:lvlJc w:val="left"/>
      <w:pPr>
        <w:ind w:left="4908" w:hanging="360"/>
      </w:pPr>
      <w:rPr>
        <w:rFonts w:ascii="Symbol" w:hAnsi="Symbol" w:hint="default"/>
      </w:rPr>
    </w:lvl>
    <w:lvl w:ilvl="7" w:tplc="0C090003" w:tentative="1">
      <w:start w:val="1"/>
      <w:numFmt w:val="bullet"/>
      <w:lvlText w:val="o"/>
      <w:lvlJc w:val="left"/>
      <w:pPr>
        <w:ind w:left="5628" w:hanging="360"/>
      </w:pPr>
      <w:rPr>
        <w:rFonts w:ascii="Courier New" w:hAnsi="Courier New" w:cs="Courier New" w:hint="default"/>
      </w:rPr>
    </w:lvl>
    <w:lvl w:ilvl="8" w:tplc="0C090005" w:tentative="1">
      <w:start w:val="1"/>
      <w:numFmt w:val="bullet"/>
      <w:lvlText w:val=""/>
      <w:lvlJc w:val="left"/>
      <w:pPr>
        <w:ind w:left="6348" w:hanging="360"/>
      </w:pPr>
      <w:rPr>
        <w:rFonts w:ascii="Wingdings" w:hAnsi="Wingdings" w:hint="default"/>
      </w:rPr>
    </w:lvl>
  </w:abstractNum>
  <w:abstractNum w:abstractNumId="5" w15:restartNumberingAfterBreak="0">
    <w:nsid w:val="2E512454"/>
    <w:multiLevelType w:val="hybridMultilevel"/>
    <w:tmpl w:val="B932237E"/>
    <w:styleLink w:val="ImportedStyle2"/>
    <w:lvl w:ilvl="0" w:tplc="FBB84F16">
      <w:start w:val="1"/>
      <w:numFmt w:val="decimal"/>
      <w:lvlText w:val="%1."/>
      <w:lvlJc w:val="left"/>
      <w:pPr>
        <w:ind w:left="3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D280664">
      <w:start w:val="1"/>
      <w:numFmt w:val="lowerLetter"/>
      <w:lvlText w:val="%2."/>
      <w:lvlJc w:val="left"/>
      <w:pPr>
        <w:ind w:left="2098"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43EA0C2">
      <w:start w:val="1"/>
      <w:numFmt w:val="lowerRoman"/>
      <w:lvlText w:val="%3."/>
      <w:lvlJc w:val="left"/>
      <w:pPr>
        <w:ind w:left="2818" w:hanging="2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AD26DEC">
      <w:start w:val="1"/>
      <w:numFmt w:val="decimal"/>
      <w:lvlText w:val="%4."/>
      <w:lvlJc w:val="left"/>
      <w:pPr>
        <w:ind w:left="3538"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27077BE">
      <w:start w:val="1"/>
      <w:numFmt w:val="lowerLetter"/>
      <w:lvlText w:val="%5."/>
      <w:lvlJc w:val="left"/>
      <w:pPr>
        <w:ind w:left="4258"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DAE9B84">
      <w:start w:val="1"/>
      <w:numFmt w:val="lowerRoman"/>
      <w:lvlText w:val="%6."/>
      <w:lvlJc w:val="left"/>
      <w:pPr>
        <w:ind w:left="4978" w:hanging="2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66C6290">
      <w:start w:val="1"/>
      <w:numFmt w:val="decimal"/>
      <w:lvlText w:val="%7."/>
      <w:lvlJc w:val="left"/>
      <w:pPr>
        <w:ind w:left="5698"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8900454">
      <w:start w:val="1"/>
      <w:numFmt w:val="lowerLetter"/>
      <w:lvlText w:val="%8."/>
      <w:lvlJc w:val="left"/>
      <w:pPr>
        <w:ind w:left="6418"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7708E94">
      <w:start w:val="1"/>
      <w:numFmt w:val="lowerRoman"/>
      <w:lvlText w:val="%9."/>
      <w:lvlJc w:val="left"/>
      <w:pPr>
        <w:ind w:left="7138" w:hanging="2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68E1C21"/>
    <w:multiLevelType w:val="hybridMultilevel"/>
    <w:tmpl w:val="740A39B0"/>
    <w:lvl w:ilvl="0" w:tplc="80D27974">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FE2D0A"/>
    <w:multiLevelType w:val="hybridMultilevel"/>
    <w:tmpl w:val="2EE6A4D6"/>
    <w:styleLink w:val="ImportedStyle3"/>
    <w:lvl w:ilvl="0" w:tplc="40381DA4">
      <w:start w:val="1"/>
      <w:numFmt w:val="bullet"/>
      <w:lvlText w:val="·"/>
      <w:lvlJc w:val="left"/>
      <w:pPr>
        <w:ind w:left="357"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83A61E9A">
      <w:start w:val="1"/>
      <w:numFmt w:val="bullet"/>
      <w:lvlText w:val="·"/>
      <w:lvlJc w:val="left"/>
      <w:pPr>
        <w:ind w:left="357"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4EF21A8E">
      <w:start w:val="1"/>
      <w:numFmt w:val="bullet"/>
      <w:lvlText w:val="·"/>
      <w:lvlJc w:val="left"/>
      <w:pPr>
        <w:ind w:left="357"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02D61204">
      <w:start w:val="1"/>
      <w:numFmt w:val="bullet"/>
      <w:lvlText w:val="·"/>
      <w:lvlJc w:val="left"/>
      <w:pPr>
        <w:ind w:left="357"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69A09D6A">
      <w:start w:val="1"/>
      <w:numFmt w:val="bullet"/>
      <w:lvlText w:val="·"/>
      <w:lvlJc w:val="left"/>
      <w:pPr>
        <w:ind w:left="357"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DF272AE">
      <w:start w:val="1"/>
      <w:numFmt w:val="bullet"/>
      <w:lvlText w:val="·"/>
      <w:lvlJc w:val="left"/>
      <w:pPr>
        <w:ind w:left="357"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E292ADFA">
      <w:start w:val="1"/>
      <w:numFmt w:val="bullet"/>
      <w:lvlText w:val="·"/>
      <w:lvlJc w:val="left"/>
      <w:pPr>
        <w:ind w:left="357"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C02294AE">
      <w:start w:val="1"/>
      <w:numFmt w:val="bullet"/>
      <w:lvlText w:val="·"/>
      <w:lvlJc w:val="left"/>
      <w:pPr>
        <w:ind w:left="357"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98A497E">
      <w:start w:val="1"/>
      <w:numFmt w:val="bullet"/>
      <w:lvlText w:val="·"/>
      <w:lvlJc w:val="left"/>
      <w:pPr>
        <w:ind w:left="357"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43945133"/>
    <w:multiLevelType w:val="hybridMultilevel"/>
    <w:tmpl w:val="D0887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3C5B3D"/>
    <w:multiLevelType w:val="hybridMultilevel"/>
    <w:tmpl w:val="E340B2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0052204"/>
    <w:multiLevelType w:val="hybridMultilevel"/>
    <w:tmpl w:val="60C617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8C67AA2"/>
    <w:multiLevelType w:val="hybridMultilevel"/>
    <w:tmpl w:val="D79AD2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AC0322E"/>
    <w:multiLevelType w:val="hybridMultilevel"/>
    <w:tmpl w:val="8F9237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F3F511F"/>
    <w:multiLevelType w:val="hybridMultilevel"/>
    <w:tmpl w:val="9626C4A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6FC0E07"/>
    <w:multiLevelType w:val="hybridMultilevel"/>
    <w:tmpl w:val="505C6606"/>
    <w:lvl w:ilvl="0" w:tplc="1AB8621A">
      <w:start w:val="1"/>
      <w:numFmt w:val="decimal"/>
      <w:pStyle w:val="NoteIndent"/>
      <w:lvlText w:val="%1."/>
      <w:lvlJc w:val="left"/>
      <w:pPr>
        <w:ind w:left="360" w:hanging="360"/>
      </w:pPr>
      <w:rPr>
        <w:rFonts w:ascii="Arial" w:hAnsi="Arial" w:hint="default"/>
        <w:b w:val="0"/>
        <w:i w:val="0"/>
        <w:sz w:val="16"/>
        <w:u w:val="none"/>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5" w15:restartNumberingAfterBreak="0">
    <w:nsid w:val="6E5A40EC"/>
    <w:multiLevelType w:val="hybridMultilevel"/>
    <w:tmpl w:val="DE82D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334EA0"/>
    <w:multiLevelType w:val="hybridMultilevel"/>
    <w:tmpl w:val="58E4A4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3887289"/>
    <w:multiLevelType w:val="hybridMultilevel"/>
    <w:tmpl w:val="77BCE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7"/>
  </w:num>
  <w:num w:numId="3">
    <w:abstractNumId w:val="6"/>
  </w:num>
  <w:num w:numId="4">
    <w:abstractNumId w:val="16"/>
  </w:num>
  <w:num w:numId="5">
    <w:abstractNumId w:val="14"/>
  </w:num>
  <w:num w:numId="6">
    <w:abstractNumId w:val="5"/>
  </w:num>
  <w:num w:numId="7">
    <w:abstractNumId w:val="12"/>
  </w:num>
  <w:num w:numId="8">
    <w:abstractNumId w:val="9"/>
  </w:num>
  <w:num w:numId="9">
    <w:abstractNumId w:val="13"/>
  </w:num>
  <w:num w:numId="10">
    <w:abstractNumId w:val="3"/>
  </w:num>
  <w:num w:numId="11">
    <w:abstractNumId w:val="8"/>
  </w:num>
  <w:num w:numId="12">
    <w:abstractNumId w:val="10"/>
  </w:num>
  <w:num w:numId="13">
    <w:abstractNumId w:val="0"/>
  </w:num>
  <w:num w:numId="14">
    <w:abstractNumId w:val="7"/>
  </w:num>
  <w:num w:numId="15">
    <w:abstractNumId w:val="11"/>
  </w:num>
  <w:num w:numId="16">
    <w:abstractNumId w:val="15"/>
  </w:num>
  <w:num w:numId="17">
    <w:abstractNumId w:val="4"/>
  </w:num>
  <w:num w:numId="18">
    <w:abstractNumId w:val="4"/>
  </w:num>
  <w:num w:numId="19">
    <w:abstractNumId w:val="4"/>
  </w:num>
  <w:num w:numId="20">
    <w:abstractNumId w:val="2"/>
  </w:num>
  <w:num w:numId="2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65"/>
    <w:rsid w:val="00002E95"/>
    <w:rsid w:val="0001431F"/>
    <w:rsid w:val="000161A6"/>
    <w:rsid w:val="00020667"/>
    <w:rsid w:val="000258C4"/>
    <w:rsid w:val="0002686B"/>
    <w:rsid w:val="00031185"/>
    <w:rsid w:val="00043D2A"/>
    <w:rsid w:val="0004547B"/>
    <w:rsid w:val="00046BEE"/>
    <w:rsid w:val="000553D8"/>
    <w:rsid w:val="000620DF"/>
    <w:rsid w:val="00063DF9"/>
    <w:rsid w:val="00067AD2"/>
    <w:rsid w:val="00072134"/>
    <w:rsid w:val="00075BB9"/>
    <w:rsid w:val="00076F2C"/>
    <w:rsid w:val="00077A25"/>
    <w:rsid w:val="000915DD"/>
    <w:rsid w:val="000926AF"/>
    <w:rsid w:val="00097D18"/>
    <w:rsid w:val="000B4487"/>
    <w:rsid w:val="000B5F04"/>
    <w:rsid w:val="000B6F42"/>
    <w:rsid w:val="000B7300"/>
    <w:rsid w:val="000C218F"/>
    <w:rsid w:val="000C2D2D"/>
    <w:rsid w:val="000C31C4"/>
    <w:rsid w:val="000C5F93"/>
    <w:rsid w:val="000D14C1"/>
    <w:rsid w:val="000D15A9"/>
    <w:rsid w:val="000D650D"/>
    <w:rsid w:val="000D7954"/>
    <w:rsid w:val="000E77B9"/>
    <w:rsid w:val="000F3970"/>
    <w:rsid w:val="000F5D62"/>
    <w:rsid w:val="00102375"/>
    <w:rsid w:val="00111EA9"/>
    <w:rsid w:val="0011734C"/>
    <w:rsid w:val="00123155"/>
    <w:rsid w:val="00126B21"/>
    <w:rsid w:val="001305DE"/>
    <w:rsid w:val="00134B1C"/>
    <w:rsid w:val="00142E67"/>
    <w:rsid w:val="00145CA2"/>
    <w:rsid w:val="00154C94"/>
    <w:rsid w:val="00162B47"/>
    <w:rsid w:val="00165F44"/>
    <w:rsid w:val="00184ACE"/>
    <w:rsid w:val="0018639F"/>
    <w:rsid w:val="00187C8F"/>
    <w:rsid w:val="00194E7B"/>
    <w:rsid w:val="00196E3A"/>
    <w:rsid w:val="001A1FCF"/>
    <w:rsid w:val="001A4053"/>
    <w:rsid w:val="001A7D02"/>
    <w:rsid w:val="001B6DA8"/>
    <w:rsid w:val="001B79C4"/>
    <w:rsid w:val="001C0B58"/>
    <w:rsid w:val="001C11BA"/>
    <w:rsid w:val="001C2462"/>
    <w:rsid w:val="001C581F"/>
    <w:rsid w:val="001C621B"/>
    <w:rsid w:val="001C7B99"/>
    <w:rsid w:val="001D0B20"/>
    <w:rsid w:val="001D0DD2"/>
    <w:rsid w:val="001D3309"/>
    <w:rsid w:val="001E0712"/>
    <w:rsid w:val="001E0728"/>
    <w:rsid w:val="001E333A"/>
    <w:rsid w:val="001E48B3"/>
    <w:rsid w:val="001E4C98"/>
    <w:rsid w:val="001F1294"/>
    <w:rsid w:val="001F2DDF"/>
    <w:rsid w:val="001F578E"/>
    <w:rsid w:val="001F5EFC"/>
    <w:rsid w:val="0020287F"/>
    <w:rsid w:val="00204BA9"/>
    <w:rsid w:val="0020787A"/>
    <w:rsid w:val="0021421F"/>
    <w:rsid w:val="0021577D"/>
    <w:rsid w:val="00217CC9"/>
    <w:rsid w:val="00220DE0"/>
    <w:rsid w:val="00223311"/>
    <w:rsid w:val="0022357B"/>
    <w:rsid w:val="00224F58"/>
    <w:rsid w:val="002419DA"/>
    <w:rsid w:val="002426DD"/>
    <w:rsid w:val="00246F86"/>
    <w:rsid w:val="002556C7"/>
    <w:rsid w:val="002614E7"/>
    <w:rsid w:val="00262322"/>
    <w:rsid w:val="0026247E"/>
    <w:rsid w:val="002659BF"/>
    <w:rsid w:val="00265C65"/>
    <w:rsid w:val="00273E1C"/>
    <w:rsid w:val="0028086D"/>
    <w:rsid w:val="00280EC7"/>
    <w:rsid w:val="0028658E"/>
    <w:rsid w:val="00286D8A"/>
    <w:rsid w:val="00290B0B"/>
    <w:rsid w:val="00293035"/>
    <w:rsid w:val="00295287"/>
    <w:rsid w:val="00295361"/>
    <w:rsid w:val="002A4DDE"/>
    <w:rsid w:val="002A62FC"/>
    <w:rsid w:val="002B39BB"/>
    <w:rsid w:val="002C0192"/>
    <w:rsid w:val="002C526F"/>
    <w:rsid w:val="002C5E51"/>
    <w:rsid w:val="002C6C00"/>
    <w:rsid w:val="002C6ED6"/>
    <w:rsid w:val="002D2EDB"/>
    <w:rsid w:val="002D48CB"/>
    <w:rsid w:val="002E3353"/>
    <w:rsid w:val="002E3785"/>
    <w:rsid w:val="002E5CF0"/>
    <w:rsid w:val="002F0EE3"/>
    <w:rsid w:val="002F3C8D"/>
    <w:rsid w:val="002F4C97"/>
    <w:rsid w:val="00304261"/>
    <w:rsid w:val="00307337"/>
    <w:rsid w:val="00345B24"/>
    <w:rsid w:val="00354CAA"/>
    <w:rsid w:val="00361BC8"/>
    <w:rsid w:val="00361C32"/>
    <w:rsid w:val="00364C25"/>
    <w:rsid w:val="00366150"/>
    <w:rsid w:val="00373C69"/>
    <w:rsid w:val="003816B9"/>
    <w:rsid w:val="00383FEB"/>
    <w:rsid w:val="003A3AC4"/>
    <w:rsid w:val="003A55CA"/>
    <w:rsid w:val="003B329D"/>
    <w:rsid w:val="003B408A"/>
    <w:rsid w:val="003C5BF9"/>
    <w:rsid w:val="003C756C"/>
    <w:rsid w:val="003D7FB9"/>
    <w:rsid w:val="003E0FFC"/>
    <w:rsid w:val="003F6DC2"/>
    <w:rsid w:val="00401F13"/>
    <w:rsid w:val="00404B79"/>
    <w:rsid w:val="00425406"/>
    <w:rsid w:val="00427D5E"/>
    <w:rsid w:val="004362E7"/>
    <w:rsid w:val="00436775"/>
    <w:rsid w:val="00437EE8"/>
    <w:rsid w:val="00443295"/>
    <w:rsid w:val="004435E9"/>
    <w:rsid w:val="004464EF"/>
    <w:rsid w:val="00456793"/>
    <w:rsid w:val="00467139"/>
    <w:rsid w:val="00467D9B"/>
    <w:rsid w:val="00473D7C"/>
    <w:rsid w:val="00474C61"/>
    <w:rsid w:val="00475CE5"/>
    <w:rsid w:val="00476CA4"/>
    <w:rsid w:val="004778A7"/>
    <w:rsid w:val="0048469D"/>
    <w:rsid w:val="00484A81"/>
    <w:rsid w:val="0049146D"/>
    <w:rsid w:val="00494272"/>
    <w:rsid w:val="0049520D"/>
    <w:rsid w:val="004A1EC6"/>
    <w:rsid w:val="004A2E90"/>
    <w:rsid w:val="004A79DC"/>
    <w:rsid w:val="004C51AC"/>
    <w:rsid w:val="004D03FA"/>
    <w:rsid w:val="004D4B69"/>
    <w:rsid w:val="004E1C89"/>
    <w:rsid w:val="004E20DA"/>
    <w:rsid w:val="004E21C9"/>
    <w:rsid w:val="004E3717"/>
    <w:rsid w:val="004E4A8B"/>
    <w:rsid w:val="004E69DC"/>
    <w:rsid w:val="004F0C36"/>
    <w:rsid w:val="004F4368"/>
    <w:rsid w:val="00500774"/>
    <w:rsid w:val="00506C30"/>
    <w:rsid w:val="00507D4F"/>
    <w:rsid w:val="00513AF9"/>
    <w:rsid w:val="00514391"/>
    <w:rsid w:val="005150BC"/>
    <w:rsid w:val="005217CA"/>
    <w:rsid w:val="00535250"/>
    <w:rsid w:val="00535BA3"/>
    <w:rsid w:val="00542EC8"/>
    <w:rsid w:val="00550378"/>
    <w:rsid w:val="005533EE"/>
    <w:rsid w:val="00554987"/>
    <w:rsid w:val="00563B7C"/>
    <w:rsid w:val="00571AB4"/>
    <w:rsid w:val="00571B13"/>
    <w:rsid w:val="0057353C"/>
    <w:rsid w:val="00574013"/>
    <w:rsid w:val="005830B5"/>
    <w:rsid w:val="00584E01"/>
    <w:rsid w:val="00586543"/>
    <w:rsid w:val="00590347"/>
    <w:rsid w:val="005A1B7E"/>
    <w:rsid w:val="005A466D"/>
    <w:rsid w:val="005A52FF"/>
    <w:rsid w:val="005A6558"/>
    <w:rsid w:val="005A6CBD"/>
    <w:rsid w:val="005C084D"/>
    <w:rsid w:val="005C7357"/>
    <w:rsid w:val="005C7825"/>
    <w:rsid w:val="005D2460"/>
    <w:rsid w:val="005D3B73"/>
    <w:rsid w:val="0060355B"/>
    <w:rsid w:val="00603D6D"/>
    <w:rsid w:val="00611AD7"/>
    <w:rsid w:val="00615865"/>
    <w:rsid w:val="00616687"/>
    <w:rsid w:val="006178D1"/>
    <w:rsid w:val="0062161F"/>
    <w:rsid w:val="00623B33"/>
    <w:rsid w:val="00623C66"/>
    <w:rsid w:val="00623E06"/>
    <w:rsid w:val="006303CD"/>
    <w:rsid w:val="00630DE0"/>
    <w:rsid w:val="00634EED"/>
    <w:rsid w:val="00635DC4"/>
    <w:rsid w:val="0064111F"/>
    <w:rsid w:val="00674F3C"/>
    <w:rsid w:val="006827F7"/>
    <w:rsid w:val="0069102D"/>
    <w:rsid w:val="00694E07"/>
    <w:rsid w:val="006A560A"/>
    <w:rsid w:val="006B1F37"/>
    <w:rsid w:val="006B5B42"/>
    <w:rsid w:val="006C0161"/>
    <w:rsid w:val="006C09AC"/>
    <w:rsid w:val="006E74DF"/>
    <w:rsid w:val="006F1372"/>
    <w:rsid w:val="006F2CF9"/>
    <w:rsid w:val="006F47F0"/>
    <w:rsid w:val="00700F02"/>
    <w:rsid w:val="007016CC"/>
    <w:rsid w:val="00704A64"/>
    <w:rsid w:val="00713026"/>
    <w:rsid w:val="00715A6D"/>
    <w:rsid w:val="00715DDB"/>
    <w:rsid w:val="00715E0A"/>
    <w:rsid w:val="00736B4F"/>
    <w:rsid w:val="00750803"/>
    <w:rsid w:val="00754D2D"/>
    <w:rsid w:val="00761A02"/>
    <w:rsid w:val="0076266C"/>
    <w:rsid w:val="007707DF"/>
    <w:rsid w:val="00772E12"/>
    <w:rsid w:val="007739DB"/>
    <w:rsid w:val="00774697"/>
    <w:rsid w:val="007762CE"/>
    <w:rsid w:val="007842A3"/>
    <w:rsid w:val="00784F1F"/>
    <w:rsid w:val="00784F3E"/>
    <w:rsid w:val="00794564"/>
    <w:rsid w:val="00796A28"/>
    <w:rsid w:val="007A272C"/>
    <w:rsid w:val="007B2181"/>
    <w:rsid w:val="007B3276"/>
    <w:rsid w:val="007B3FBF"/>
    <w:rsid w:val="007C1E0D"/>
    <w:rsid w:val="007C63BC"/>
    <w:rsid w:val="007D4809"/>
    <w:rsid w:val="007E19E9"/>
    <w:rsid w:val="007E29A6"/>
    <w:rsid w:val="007E4E0A"/>
    <w:rsid w:val="007F522F"/>
    <w:rsid w:val="007F644B"/>
    <w:rsid w:val="007F7D06"/>
    <w:rsid w:val="00807206"/>
    <w:rsid w:val="0081007F"/>
    <w:rsid w:val="00810BF4"/>
    <w:rsid w:val="00814C4C"/>
    <w:rsid w:val="00817677"/>
    <w:rsid w:val="00821FC3"/>
    <w:rsid w:val="00824144"/>
    <w:rsid w:val="00834EFE"/>
    <w:rsid w:val="00845C74"/>
    <w:rsid w:val="00850381"/>
    <w:rsid w:val="0085306A"/>
    <w:rsid w:val="008558DB"/>
    <w:rsid w:val="00857042"/>
    <w:rsid w:val="008625C1"/>
    <w:rsid w:val="00863A21"/>
    <w:rsid w:val="008642C2"/>
    <w:rsid w:val="00866D09"/>
    <w:rsid w:val="008821FA"/>
    <w:rsid w:val="00885035"/>
    <w:rsid w:val="00887865"/>
    <w:rsid w:val="008909EA"/>
    <w:rsid w:val="008A38AD"/>
    <w:rsid w:val="008A4182"/>
    <w:rsid w:val="008B420C"/>
    <w:rsid w:val="008C455D"/>
    <w:rsid w:val="008D2171"/>
    <w:rsid w:val="008D243E"/>
    <w:rsid w:val="008D7CB6"/>
    <w:rsid w:val="008E33E7"/>
    <w:rsid w:val="008E362A"/>
    <w:rsid w:val="008F01EC"/>
    <w:rsid w:val="009030E9"/>
    <w:rsid w:val="009067D7"/>
    <w:rsid w:val="00906AC5"/>
    <w:rsid w:val="0091277E"/>
    <w:rsid w:val="0093029A"/>
    <w:rsid w:val="00930BF8"/>
    <w:rsid w:val="00946EF4"/>
    <w:rsid w:val="00956092"/>
    <w:rsid w:val="009570AC"/>
    <w:rsid w:val="00963FA4"/>
    <w:rsid w:val="009667C3"/>
    <w:rsid w:val="00966EE1"/>
    <w:rsid w:val="009712C5"/>
    <w:rsid w:val="00976A5A"/>
    <w:rsid w:val="009968E2"/>
    <w:rsid w:val="009A0573"/>
    <w:rsid w:val="009A06FB"/>
    <w:rsid w:val="009A53E1"/>
    <w:rsid w:val="009A5682"/>
    <w:rsid w:val="009A6529"/>
    <w:rsid w:val="009B3891"/>
    <w:rsid w:val="009C11C4"/>
    <w:rsid w:val="009C4854"/>
    <w:rsid w:val="009D33CB"/>
    <w:rsid w:val="009E3BF6"/>
    <w:rsid w:val="009E53B5"/>
    <w:rsid w:val="009F0BBB"/>
    <w:rsid w:val="00A262CA"/>
    <w:rsid w:val="00A53DEF"/>
    <w:rsid w:val="00A548EA"/>
    <w:rsid w:val="00A54E6C"/>
    <w:rsid w:val="00A558BE"/>
    <w:rsid w:val="00A56C31"/>
    <w:rsid w:val="00A610D2"/>
    <w:rsid w:val="00A72665"/>
    <w:rsid w:val="00A768B4"/>
    <w:rsid w:val="00A77FD6"/>
    <w:rsid w:val="00A92AF2"/>
    <w:rsid w:val="00A94AFD"/>
    <w:rsid w:val="00AA6E26"/>
    <w:rsid w:val="00AB02FF"/>
    <w:rsid w:val="00AB1C1D"/>
    <w:rsid w:val="00AB5283"/>
    <w:rsid w:val="00AB6A5D"/>
    <w:rsid w:val="00AD05C7"/>
    <w:rsid w:val="00AD20F7"/>
    <w:rsid w:val="00AD4184"/>
    <w:rsid w:val="00AD570D"/>
    <w:rsid w:val="00AD77B5"/>
    <w:rsid w:val="00AE4985"/>
    <w:rsid w:val="00AE63C8"/>
    <w:rsid w:val="00AF0DC3"/>
    <w:rsid w:val="00AF0EDE"/>
    <w:rsid w:val="00B06A0B"/>
    <w:rsid w:val="00B1075D"/>
    <w:rsid w:val="00B1264B"/>
    <w:rsid w:val="00B175F7"/>
    <w:rsid w:val="00B20DE5"/>
    <w:rsid w:val="00B27C00"/>
    <w:rsid w:val="00B37250"/>
    <w:rsid w:val="00B40B27"/>
    <w:rsid w:val="00B436EC"/>
    <w:rsid w:val="00B4709B"/>
    <w:rsid w:val="00B50B00"/>
    <w:rsid w:val="00B515E3"/>
    <w:rsid w:val="00B61B14"/>
    <w:rsid w:val="00B63367"/>
    <w:rsid w:val="00B6374B"/>
    <w:rsid w:val="00B676AB"/>
    <w:rsid w:val="00B71214"/>
    <w:rsid w:val="00B717AF"/>
    <w:rsid w:val="00B722DB"/>
    <w:rsid w:val="00B80785"/>
    <w:rsid w:val="00B82623"/>
    <w:rsid w:val="00B9346B"/>
    <w:rsid w:val="00B96253"/>
    <w:rsid w:val="00BA08A1"/>
    <w:rsid w:val="00BA1248"/>
    <w:rsid w:val="00BA3B28"/>
    <w:rsid w:val="00BA64C9"/>
    <w:rsid w:val="00BA7129"/>
    <w:rsid w:val="00BB3A52"/>
    <w:rsid w:val="00BB3F3B"/>
    <w:rsid w:val="00BD4716"/>
    <w:rsid w:val="00BD6B5A"/>
    <w:rsid w:val="00BE12CD"/>
    <w:rsid w:val="00BE4219"/>
    <w:rsid w:val="00BE7267"/>
    <w:rsid w:val="00BF0274"/>
    <w:rsid w:val="00BF4743"/>
    <w:rsid w:val="00BF613E"/>
    <w:rsid w:val="00C05F9F"/>
    <w:rsid w:val="00C109E8"/>
    <w:rsid w:val="00C24917"/>
    <w:rsid w:val="00C2532F"/>
    <w:rsid w:val="00C27807"/>
    <w:rsid w:val="00C3000E"/>
    <w:rsid w:val="00C3095A"/>
    <w:rsid w:val="00C40198"/>
    <w:rsid w:val="00C43389"/>
    <w:rsid w:val="00C44C46"/>
    <w:rsid w:val="00C51C46"/>
    <w:rsid w:val="00C5466C"/>
    <w:rsid w:val="00C62897"/>
    <w:rsid w:val="00C67AAF"/>
    <w:rsid w:val="00C71D84"/>
    <w:rsid w:val="00C76384"/>
    <w:rsid w:val="00C766DD"/>
    <w:rsid w:val="00C76E25"/>
    <w:rsid w:val="00C778A9"/>
    <w:rsid w:val="00C84A1A"/>
    <w:rsid w:val="00C84B40"/>
    <w:rsid w:val="00C917E9"/>
    <w:rsid w:val="00C96FC7"/>
    <w:rsid w:val="00CA4AF7"/>
    <w:rsid w:val="00CB27FB"/>
    <w:rsid w:val="00CD1C5E"/>
    <w:rsid w:val="00CD379D"/>
    <w:rsid w:val="00CD5797"/>
    <w:rsid w:val="00CD5AD5"/>
    <w:rsid w:val="00CD6E5E"/>
    <w:rsid w:val="00CF1951"/>
    <w:rsid w:val="00CF49D7"/>
    <w:rsid w:val="00CF5B88"/>
    <w:rsid w:val="00CF6418"/>
    <w:rsid w:val="00CF6E67"/>
    <w:rsid w:val="00CF7A8F"/>
    <w:rsid w:val="00D11632"/>
    <w:rsid w:val="00D12A0A"/>
    <w:rsid w:val="00D16863"/>
    <w:rsid w:val="00D25367"/>
    <w:rsid w:val="00D32CF9"/>
    <w:rsid w:val="00D36237"/>
    <w:rsid w:val="00D40C57"/>
    <w:rsid w:val="00D417DC"/>
    <w:rsid w:val="00D54336"/>
    <w:rsid w:val="00D5629A"/>
    <w:rsid w:val="00D57579"/>
    <w:rsid w:val="00D62820"/>
    <w:rsid w:val="00D6715C"/>
    <w:rsid w:val="00D712E1"/>
    <w:rsid w:val="00D74C37"/>
    <w:rsid w:val="00D77C14"/>
    <w:rsid w:val="00D8195A"/>
    <w:rsid w:val="00D83507"/>
    <w:rsid w:val="00D85AC2"/>
    <w:rsid w:val="00D916CB"/>
    <w:rsid w:val="00D94C21"/>
    <w:rsid w:val="00DA202D"/>
    <w:rsid w:val="00DA4175"/>
    <w:rsid w:val="00DA55BF"/>
    <w:rsid w:val="00DB7848"/>
    <w:rsid w:val="00DC4023"/>
    <w:rsid w:val="00DC455B"/>
    <w:rsid w:val="00DC7335"/>
    <w:rsid w:val="00DD13B4"/>
    <w:rsid w:val="00DD17EE"/>
    <w:rsid w:val="00DD6E69"/>
    <w:rsid w:val="00DE718C"/>
    <w:rsid w:val="00DF1DDF"/>
    <w:rsid w:val="00DF27EE"/>
    <w:rsid w:val="00DF3993"/>
    <w:rsid w:val="00DF5A7D"/>
    <w:rsid w:val="00DF7546"/>
    <w:rsid w:val="00E10D27"/>
    <w:rsid w:val="00E14AE4"/>
    <w:rsid w:val="00E164F1"/>
    <w:rsid w:val="00E24F92"/>
    <w:rsid w:val="00E30BB6"/>
    <w:rsid w:val="00E30C9E"/>
    <w:rsid w:val="00E33AB6"/>
    <w:rsid w:val="00E427DA"/>
    <w:rsid w:val="00E62E47"/>
    <w:rsid w:val="00E63F3C"/>
    <w:rsid w:val="00E65C6F"/>
    <w:rsid w:val="00E725D2"/>
    <w:rsid w:val="00E74ED0"/>
    <w:rsid w:val="00E81BF6"/>
    <w:rsid w:val="00E91F72"/>
    <w:rsid w:val="00E947D7"/>
    <w:rsid w:val="00EA2B53"/>
    <w:rsid w:val="00EA3F5F"/>
    <w:rsid w:val="00EA7A2C"/>
    <w:rsid w:val="00EA7AB9"/>
    <w:rsid w:val="00EC1FCD"/>
    <w:rsid w:val="00EC525E"/>
    <w:rsid w:val="00ED01FC"/>
    <w:rsid w:val="00EF2D67"/>
    <w:rsid w:val="00EF2F9A"/>
    <w:rsid w:val="00EF3352"/>
    <w:rsid w:val="00EF66BD"/>
    <w:rsid w:val="00F02589"/>
    <w:rsid w:val="00F05CB2"/>
    <w:rsid w:val="00F11F2F"/>
    <w:rsid w:val="00F176D9"/>
    <w:rsid w:val="00F17B36"/>
    <w:rsid w:val="00F2496E"/>
    <w:rsid w:val="00F25311"/>
    <w:rsid w:val="00F3316A"/>
    <w:rsid w:val="00F37BFD"/>
    <w:rsid w:val="00F426CF"/>
    <w:rsid w:val="00F5211F"/>
    <w:rsid w:val="00F53621"/>
    <w:rsid w:val="00F539B9"/>
    <w:rsid w:val="00F544D1"/>
    <w:rsid w:val="00F64CBC"/>
    <w:rsid w:val="00F6727F"/>
    <w:rsid w:val="00F71E7F"/>
    <w:rsid w:val="00F7793B"/>
    <w:rsid w:val="00F82E68"/>
    <w:rsid w:val="00F83DBB"/>
    <w:rsid w:val="00F8450E"/>
    <w:rsid w:val="00F84845"/>
    <w:rsid w:val="00F8602C"/>
    <w:rsid w:val="00F91B22"/>
    <w:rsid w:val="00F92519"/>
    <w:rsid w:val="00F95419"/>
    <w:rsid w:val="00F96009"/>
    <w:rsid w:val="00FA2EAF"/>
    <w:rsid w:val="00FA6E06"/>
    <w:rsid w:val="00FB4A97"/>
    <w:rsid w:val="00FC0E55"/>
    <w:rsid w:val="00FC4078"/>
    <w:rsid w:val="00FC6D03"/>
    <w:rsid w:val="00FD04FA"/>
    <w:rsid w:val="00FF63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66A09EC2"/>
  <w15:docId w15:val="{81BBFCB9-7EAC-463A-A46A-B7246BA9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A52FF"/>
    <w:pPr>
      <w:keepNext/>
      <w:outlineLvl w:val="0"/>
    </w:pPr>
    <w:rPr>
      <w:rFonts w:ascii="Univers" w:eastAsia="Times New Roman" w:hAnsi="Univers" w:cs="Times New Roman"/>
      <w:b/>
      <w:szCs w:val="20"/>
      <w:lang w:eastAsia="en-AU"/>
    </w:rPr>
  </w:style>
  <w:style w:type="paragraph" w:styleId="Heading2">
    <w:name w:val="heading 2"/>
    <w:basedOn w:val="Normal"/>
    <w:next w:val="Normal"/>
    <w:link w:val="Heading2Char"/>
    <w:uiPriority w:val="9"/>
    <w:semiHidden/>
    <w:unhideWhenUsed/>
    <w:qFormat/>
    <w:rsid w:val="0046713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6713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A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A25"/>
    <w:rPr>
      <w:rFonts w:ascii="Lucida Grande" w:hAnsi="Lucida Grande" w:cs="Lucida Grande"/>
      <w:sz w:val="18"/>
      <w:szCs w:val="18"/>
    </w:rPr>
  </w:style>
  <w:style w:type="paragraph" w:styleId="Header">
    <w:name w:val="header"/>
    <w:basedOn w:val="Normal"/>
    <w:link w:val="HeaderChar"/>
    <w:uiPriority w:val="99"/>
    <w:unhideWhenUsed/>
    <w:rsid w:val="00EA3F5F"/>
    <w:pPr>
      <w:tabs>
        <w:tab w:val="center" w:pos="4320"/>
        <w:tab w:val="right" w:pos="8640"/>
      </w:tabs>
    </w:pPr>
  </w:style>
  <w:style w:type="paragraph" w:customStyle="1" w:styleId="ARbodycopy">
    <w:name w:val="AR body copy"/>
    <w:basedOn w:val="Normal"/>
    <w:link w:val="ARbodycopyChar"/>
    <w:qFormat/>
    <w:rsid w:val="003A3AC4"/>
    <w:pPr>
      <w:spacing w:after="240"/>
    </w:pPr>
    <w:rPr>
      <w:rFonts w:ascii="Arial" w:hAnsi="Arial"/>
      <w:sz w:val="22"/>
      <w:szCs w:val="22"/>
    </w:rPr>
  </w:style>
  <w:style w:type="character" w:customStyle="1" w:styleId="HeaderChar">
    <w:name w:val="Header Char"/>
    <w:basedOn w:val="DefaultParagraphFont"/>
    <w:link w:val="Header"/>
    <w:uiPriority w:val="99"/>
    <w:rsid w:val="00EA3F5F"/>
  </w:style>
  <w:style w:type="paragraph" w:styleId="Footer">
    <w:name w:val="footer"/>
    <w:basedOn w:val="Normal"/>
    <w:link w:val="FooterChar"/>
    <w:uiPriority w:val="99"/>
    <w:unhideWhenUsed/>
    <w:rsid w:val="00EA3F5F"/>
    <w:pPr>
      <w:tabs>
        <w:tab w:val="center" w:pos="4320"/>
        <w:tab w:val="right" w:pos="8640"/>
      </w:tabs>
    </w:pPr>
  </w:style>
  <w:style w:type="character" w:customStyle="1" w:styleId="FooterChar">
    <w:name w:val="Footer Char"/>
    <w:basedOn w:val="DefaultParagraphFont"/>
    <w:link w:val="Footer"/>
    <w:uiPriority w:val="99"/>
    <w:rsid w:val="00EA3F5F"/>
  </w:style>
  <w:style w:type="paragraph" w:customStyle="1" w:styleId="ARheading1">
    <w:name w:val="AR heading 1"/>
    <w:basedOn w:val="ARbodycopy"/>
    <w:link w:val="ARheading1Char"/>
    <w:qFormat/>
    <w:rsid w:val="00AB6A5D"/>
    <w:pPr>
      <w:spacing w:after="120"/>
    </w:pPr>
    <w:rPr>
      <w:color w:val="55256E"/>
      <w:sz w:val="48"/>
      <w:szCs w:val="48"/>
    </w:rPr>
  </w:style>
  <w:style w:type="paragraph" w:customStyle="1" w:styleId="ARheading2white">
    <w:name w:val="AR heading 2 white"/>
    <w:basedOn w:val="ARheading2maroon"/>
    <w:qFormat/>
    <w:rsid w:val="005150BC"/>
    <w:rPr>
      <w:color w:val="FFFFFF" w:themeColor="background1"/>
    </w:rPr>
  </w:style>
  <w:style w:type="paragraph" w:customStyle="1" w:styleId="ARheading2maroon">
    <w:name w:val="AR heading 2 maroon"/>
    <w:qFormat/>
    <w:rsid w:val="00AB6A5D"/>
    <w:pPr>
      <w:widowControl w:val="0"/>
      <w:spacing w:after="120"/>
    </w:pPr>
    <w:rPr>
      <w:rFonts w:ascii="Arial" w:hAnsi="Arial"/>
      <w:b/>
      <w:color w:val="9B133C"/>
      <w:sz w:val="28"/>
      <w:szCs w:val="28"/>
    </w:rPr>
  </w:style>
  <w:style w:type="paragraph" w:customStyle="1" w:styleId="Headingpart10">
    <w:name w:val="Heading part 10"/>
    <w:basedOn w:val="Normal"/>
    <w:qFormat/>
    <w:rsid w:val="001C11BA"/>
    <w:pPr>
      <w:tabs>
        <w:tab w:val="left" w:pos="3220"/>
      </w:tabs>
      <w:spacing w:after="200" w:line="276" w:lineRule="auto"/>
      <w:outlineLvl w:val="1"/>
    </w:pPr>
    <w:rPr>
      <w:rFonts w:ascii="Arial" w:hAnsi="Arial" w:cs="Arial"/>
      <w:b/>
      <w:color w:val="896974"/>
      <w:sz w:val="32"/>
      <w:szCs w:val="32"/>
      <w:lang w:val="en-US"/>
    </w:rPr>
  </w:style>
  <w:style w:type="character" w:styleId="CommentReference">
    <w:name w:val="annotation reference"/>
    <w:basedOn w:val="DefaultParagraphFont"/>
    <w:uiPriority w:val="99"/>
    <w:semiHidden/>
    <w:unhideWhenUsed/>
    <w:rsid w:val="001C11BA"/>
    <w:rPr>
      <w:sz w:val="16"/>
      <w:szCs w:val="16"/>
    </w:rPr>
  </w:style>
  <w:style w:type="paragraph" w:styleId="CommentText">
    <w:name w:val="annotation text"/>
    <w:basedOn w:val="Normal"/>
    <w:link w:val="CommentTextChar"/>
    <w:unhideWhenUsed/>
    <w:rsid w:val="001C11BA"/>
    <w:pPr>
      <w:tabs>
        <w:tab w:val="left" w:pos="3220"/>
      </w:tabs>
      <w:spacing w:after="200" w:line="276" w:lineRule="auto"/>
    </w:pPr>
    <w:rPr>
      <w:rFonts w:ascii="Arial" w:hAnsi="Arial" w:cs="Arial"/>
      <w:sz w:val="20"/>
      <w:szCs w:val="20"/>
      <w:lang w:val="en-US"/>
    </w:rPr>
  </w:style>
  <w:style w:type="character" w:customStyle="1" w:styleId="CommentTextChar">
    <w:name w:val="Comment Text Char"/>
    <w:basedOn w:val="DefaultParagraphFont"/>
    <w:link w:val="CommentText"/>
    <w:rsid w:val="001C11BA"/>
    <w:rPr>
      <w:rFonts w:ascii="Arial" w:hAnsi="Arial" w:cs="Arial"/>
      <w:sz w:val="20"/>
      <w:szCs w:val="20"/>
      <w:lang w:val="en-US"/>
    </w:rPr>
  </w:style>
  <w:style w:type="paragraph" w:styleId="ListParagraph">
    <w:name w:val="List Paragraph"/>
    <w:aliases w:val="Coloured chapter page dot points"/>
    <w:basedOn w:val="Normal"/>
    <w:link w:val="ListParagraphChar"/>
    <w:qFormat/>
    <w:rsid w:val="001C11BA"/>
    <w:pPr>
      <w:tabs>
        <w:tab w:val="left" w:pos="3220"/>
      </w:tabs>
      <w:spacing w:after="200" w:line="276" w:lineRule="auto"/>
      <w:ind w:left="720"/>
      <w:contextualSpacing/>
    </w:pPr>
    <w:rPr>
      <w:rFonts w:ascii="Arial" w:hAnsi="Arial" w:cs="Arial"/>
      <w:sz w:val="22"/>
      <w:szCs w:val="22"/>
      <w:lang w:val="en-US"/>
    </w:rPr>
  </w:style>
  <w:style w:type="paragraph" w:customStyle="1" w:styleId="ARbullets">
    <w:name w:val="AR bullets"/>
    <w:basedOn w:val="ARbodycopy"/>
    <w:link w:val="ARbulletsChar"/>
    <w:qFormat/>
    <w:rsid w:val="00467D9B"/>
    <w:pPr>
      <w:numPr>
        <w:numId w:val="1"/>
      </w:numPr>
      <w:spacing w:before="80" w:after="80"/>
      <w:ind w:left="426"/>
    </w:pPr>
  </w:style>
  <w:style w:type="character" w:customStyle="1" w:styleId="Heading1Char">
    <w:name w:val="Heading 1 Char"/>
    <w:basedOn w:val="DefaultParagraphFont"/>
    <w:link w:val="Heading1"/>
    <w:rsid w:val="005A52FF"/>
    <w:rPr>
      <w:rFonts w:ascii="Univers" w:eastAsia="Times New Roman" w:hAnsi="Univers" w:cs="Times New Roman"/>
      <w:b/>
      <w:szCs w:val="20"/>
      <w:lang w:eastAsia="en-AU"/>
    </w:rPr>
  </w:style>
  <w:style w:type="character" w:customStyle="1" w:styleId="ARbodycopyChar">
    <w:name w:val="AR body copy Char"/>
    <w:basedOn w:val="DefaultParagraphFont"/>
    <w:link w:val="ARbodycopy"/>
    <w:rsid w:val="003A3AC4"/>
    <w:rPr>
      <w:rFonts w:ascii="Arial" w:hAnsi="Arial"/>
      <w:sz w:val="22"/>
      <w:szCs w:val="22"/>
    </w:rPr>
  </w:style>
  <w:style w:type="character" w:customStyle="1" w:styleId="ARbulletsChar">
    <w:name w:val="AR bullets Char"/>
    <w:basedOn w:val="ARbodycopyChar"/>
    <w:link w:val="ARbullets"/>
    <w:rsid w:val="00467D9B"/>
    <w:rPr>
      <w:rFonts w:ascii="Arial" w:hAnsi="Arial"/>
      <w:sz w:val="22"/>
      <w:szCs w:val="22"/>
    </w:rPr>
  </w:style>
  <w:style w:type="paragraph" w:customStyle="1" w:styleId="Text">
    <w:name w:val="Text"/>
    <w:basedOn w:val="Normal"/>
    <w:rsid w:val="005A52FF"/>
    <w:rPr>
      <w:rFonts w:ascii="Times" w:eastAsia="Times New Roman" w:hAnsi="Times" w:cs="Times New Roman"/>
      <w:szCs w:val="20"/>
      <w:lang w:eastAsia="en-AU"/>
    </w:rPr>
  </w:style>
  <w:style w:type="paragraph" w:customStyle="1" w:styleId="ARsectionheadingwhite">
    <w:name w:val="AR section heading white"/>
    <w:basedOn w:val="ARheading1"/>
    <w:link w:val="ARsectionheadingwhiteChar"/>
    <w:rsid w:val="00BA1248"/>
    <w:pPr>
      <w:spacing w:before="2520"/>
    </w:pPr>
    <w:rPr>
      <w:color w:val="FFFFFF" w:themeColor="background1"/>
    </w:rPr>
  </w:style>
  <w:style w:type="paragraph" w:customStyle="1" w:styleId="ARheading1white">
    <w:name w:val="AR heading 1 white"/>
    <w:basedOn w:val="ARheading1"/>
    <w:link w:val="ARheading1whiteChar"/>
    <w:rsid w:val="003F6DC2"/>
    <w:pPr>
      <w:spacing w:before="8800" w:after="240"/>
    </w:pPr>
    <w:rPr>
      <w:color w:val="FFFFFF" w:themeColor="background1"/>
    </w:rPr>
  </w:style>
  <w:style w:type="character" w:customStyle="1" w:styleId="ARheading1Char">
    <w:name w:val="AR heading 1 Char"/>
    <w:basedOn w:val="ARbodycopyChar"/>
    <w:link w:val="ARheading1"/>
    <w:rsid w:val="00AB6A5D"/>
    <w:rPr>
      <w:rFonts w:ascii="Arial" w:hAnsi="Arial"/>
      <w:color w:val="55256E"/>
      <w:sz w:val="48"/>
      <w:szCs w:val="48"/>
    </w:rPr>
  </w:style>
  <w:style w:type="character" w:customStyle="1" w:styleId="ARsectionheadingwhiteChar">
    <w:name w:val="AR section heading white Char"/>
    <w:basedOn w:val="ARheading1Char"/>
    <w:link w:val="ARsectionheadingwhite"/>
    <w:rsid w:val="00BA1248"/>
    <w:rPr>
      <w:rFonts w:ascii="Arial" w:hAnsi="Arial"/>
      <w:color w:val="FFFFFF" w:themeColor="background1"/>
      <w:sz w:val="48"/>
      <w:szCs w:val="48"/>
    </w:rPr>
  </w:style>
  <w:style w:type="paragraph" w:customStyle="1" w:styleId="ARbodycopywhite">
    <w:name w:val="AR body copy white"/>
    <w:basedOn w:val="ARbodycopy"/>
    <w:link w:val="ARbodycopywhiteChar"/>
    <w:qFormat/>
    <w:rsid w:val="00D57579"/>
    <w:rPr>
      <w:color w:val="FFFFFF" w:themeColor="background1"/>
    </w:rPr>
  </w:style>
  <w:style w:type="character" w:customStyle="1" w:styleId="ARheading1whiteChar">
    <w:name w:val="AR heading 1 white Char"/>
    <w:basedOn w:val="ARheading1Char"/>
    <w:link w:val="ARheading1white"/>
    <w:rsid w:val="003F6DC2"/>
    <w:rPr>
      <w:rFonts w:ascii="Arial" w:hAnsi="Arial"/>
      <w:color w:val="FFFFFF" w:themeColor="background1"/>
      <w:sz w:val="48"/>
      <w:szCs w:val="48"/>
    </w:rPr>
  </w:style>
  <w:style w:type="paragraph" w:customStyle="1" w:styleId="ARdividerheadingyellow">
    <w:name w:val="AR divider heading yellow"/>
    <w:basedOn w:val="ARheading1white"/>
    <w:link w:val="ARdividerheadingyellowChar"/>
    <w:qFormat/>
    <w:rsid w:val="00784F3E"/>
    <w:pPr>
      <w:spacing w:before="9120"/>
    </w:pPr>
    <w:rPr>
      <w:color w:val="FFCE49"/>
      <w:sz w:val="72"/>
      <w:szCs w:val="72"/>
    </w:rPr>
  </w:style>
  <w:style w:type="character" w:customStyle="1" w:styleId="ARbodycopywhiteChar">
    <w:name w:val="AR body copy white Char"/>
    <w:basedOn w:val="ARbodycopyChar"/>
    <w:link w:val="ARbodycopywhite"/>
    <w:rsid w:val="00D57579"/>
    <w:rPr>
      <w:rFonts w:ascii="Arial" w:hAnsi="Arial"/>
      <w:color w:val="FFFFFF" w:themeColor="background1"/>
      <w:sz w:val="22"/>
      <w:szCs w:val="22"/>
    </w:rPr>
  </w:style>
  <w:style w:type="character" w:customStyle="1" w:styleId="ARdividerheadingyellowChar">
    <w:name w:val="AR divider heading yellow Char"/>
    <w:basedOn w:val="ARheading1whiteChar"/>
    <w:link w:val="ARdividerheadingyellow"/>
    <w:rsid w:val="00784F3E"/>
    <w:rPr>
      <w:rFonts w:ascii="Arial" w:hAnsi="Arial"/>
      <w:color w:val="FFCE49"/>
      <w:sz w:val="72"/>
      <w:szCs w:val="72"/>
    </w:rPr>
  </w:style>
  <w:style w:type="character" w:styleId="Hyperlink">
    <w:name w:val="Hyperlink"/>
    <w:basedOn w:val="DefaultParagraphFont"/>
    <w:uiPriority w:val="99"/>
    <w:unhideWhenUsed/>
    <w:rsid w:val="00EA7A2C"/>
    <w:rPr>
      <w:color w:val="0000FF" w:themeColor="hyperlink"/>
      <w:u w:val="single"/>
    </w:rPr>
  </w:style>
  <w:style w:type="paragraph" w:styleId="TOCHeading">
    <w:name w:val="TOC Heading"/>
    <w:basedOn w:val="Heading1"/>
    <w:next w:val="Normal"/>
    <w:uiPriority w:val="39"/>
    <w:unhideWhenUsed/>
    <w:qFormat/>
    <w:rsid w:val="007739DB"/>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Heading2Char">
    <w:name w:val="Heading 2 Char"/>
    <w:basedOn w:val="DefaultParagraphFont"/>
    <w:link w:val="Heading2"/>
    <w:uiPriority w:val="9"/>
    <w:semiHidden/>
    <w:rsid w:val="00467139"/>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F7793B"/>
    <w:pPr>
      <w:spacing w:after="60"/>
    </w:pPr>
    <w:rPr>
      <w:rFonts w:ascii="Arial" w:hAnsi="Arial"/>
      <w:b/>
      <w:sz w:val="18"/>
    </w:rPr>
  </w:style>
  <w:style w:type="character" w:customStyle="1" w:styleId="Heading3Char">
    <w:name w:val="Heading 3 Char"/>
    <w:basedOn w:val="DefaultParagraphFont"/>
    <w:link w:val="Heading3"/>
    <w:uiPriority w:val="9"/>
    <w:semiHidden/>
    <w:rsid w:val="00467139"/>
    <w:rPr>
      <w:rFonts w:asciiTheme="majorHAnsi" w:eastAsiaTheme="majorEastAsia" w:hAnsiTheme="majorHAnsi" w:cstheme="majorBidi"/>
      <w:color w:val="243F60" w:themeColor="accent1" w:themeShade="7F"/>
    </w:rPr>
  </w:style>
  <w:style w:type="paragraph" w:styleId="TOC3">
    <w:name w:val="toc 3"/>
    <w:basedOn w:val="Normal"/>
    <w:next w:val="Normal"/>
    <w:autoRedefine/>
    <w:uiPriority w:val="39"/>
    <w:unhideWhenUsed/>
    <w:rsid w:val="00F7793B"/>
    <w:pPr>
      <w:spacing w:after="60"/>
      <w:ind w:left="482"/>
    </w:pPr>
    <w:rPr>
      <w:rFonts w:ascii="Arial" w:hAnsi="Arial"/>
      <w:sz w:val="18"/>
    </w:rPr>
  </w:style>
  <w:style w:type="paragraph" w:styleId="TOC2">
    <w:name w:val="toc 2"/>
    <w:basedOn w:val="Normal"/>
    <w:next w:val="Normal"/>
    <w:autoRedefine/>
    <w:uiPriority w:val="39"/>
    <w:unhideWhenUsed/>
    <w:rsid w:val="00F7793B"/>
    <w:pPr>
      <w:tabs>
        <w:tab w:val="right" w:leader="dot" w:pos="9622"/>
      </w:tabs>
      <w:spacing w:after="60"/>
      <w:ind w:left="238"/>
    </w:pPr>
    <w:rPr>
      <w:rFonts w:ascii="Arial" w:hAnsi="Arial"/>
      <w:sz w:val="18"/>
    </w:rPr>
  </w:style>
  <w:style w:type="table" w:customStyle="1" w:styleId="TableGrid1">
    <w:name w:val="Table Grid1"/>
    <w:basedOn w:val="TableNormal"/>
    <w:next w:val="TableGrid"/>
    <w:uiPriority w:val="39"/>
    <w:rsid w:val="003A3AC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A3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ablecopy">
    <w:name w:val="AR Table copy"/>
    <w:basedOn w:val="ARbodycopy"/>
    <w:link w:val="ARTablecopyChar"/>
    <w:qFormat/>
    <w:rsid w:val="008A4182"/>
    <w:pPr>
      <w:spacing w:after="0"/>
    </w:pPr>
    <w:rPr>
      <w:lang w:val="en-US"/>
    </w:rPr>
  </w:style>
  <w:style w:type="paragraph" w:customStyle="1" w:styleId="ARBulletswhite">
    <w:name w:val="AR Bullets white"/>
    <w:basedOn w:val="ARbullets"/>
    <w:link w:val="ARBulletswhiteChar"/>
    <w:qFormat/>
    <w:rsid w:val="00EF3352"/>
    <w:rPr>
      <w:color w:val="FFFFFF" w:themeColor="background1"/>
    </w:rPr>
  </w:style>
  <w:style w:type="character" w:customStyle="1" w:styleId="ARTablecopyChar">
    <w:name w:val="AR Table copy Char"/>
    <w:basedOn w:val="ARbodycopyChar"/>
    <w:link w:val="ARTablecopy"/>
    <w:rsid w:val="008A4182"/>
    <w:rPr>
      <w:rFonts w:ascii="Arial" w:hAnsi="Arial"/>
      <w:sz w:val="22"/>
      <w:szCs w:val="22"/>
      <w:lang w:val="en-US"/>
    </w:rPr>
  </w:style>
  <w:style w:type="paragraph" w:customStyle="1" w:styleId="ARheading1white2">
    <w:name w:val="AR heading 1 white2"/>
    <w:basedOn w:val="ARheading1"/>
    <w:link w:val="ARheading1white2Char"/>
    <w:qFormat/>
    <w:rsid w:val="00F84845"/>
    <w:rPr>
      <w:color w:val="FFFFFF" w:themeColor="background1"/>
    </w:rPr>
  </w:style>
  <w:style w:type="character" w:customStyle="1" w:styleId="ARBulletswhiteChar">
    <w:name w:val="AR Bullets white Char"/>
    <w:basedOn w:val="ARbulletsChar"/>
    <w:link w:val="ARBulletswhite"/>
    <w:rsid w:val="00EF3352"/>
    <w:rPr>
      <w:rFonts w:ascii="Arial" w:hAnsi="Arial"/>
      <w:color w:val="FFFFFF" w:themeColor="background1"/>
      <w:sz w:val="22"/>
      <w:szCs w:val="22"/>
    </w:rPr>
  </w:style>
  <w:style w:type="paragraph" w:customStyle="1" w:styleId="TableTextHeading">
    <w:name w:val="Table Text Heading"/>
    <w:basedOn w:val="Normal"/>
    <w:uiPriority w:val="13"/>
    <w:qFormat/>
    <w:rsid w:val="00794564"/>
    <w:pPr>
      <w:spacing w:before="60" w:after="60" w:line="264" w:lineRule="auto"/>
      <w:jc w:val="center"/>
    </w:pPr>
    <w:rPr>
      <w:rFonts w:ascii="Arial" w:eastAsiaTheme="minorHAnsi" w:hAnsi="Arial"/>
      <w:b/>
      <w:sz w:val="19"/>
      <w:szCs w:val="18"/>
    </w:rPr>
  </w:style>
  <w:style w:type="character" w:customStyle="1" w:styleId="ARheading1white2Char">
    <w:name w:val="AR heading 1 white2 Char"/>
    <w:basedOn w:val="ARheading1Char"/>
    <w:link w:val="ARheading1white2"/>
    <w:rsid w:val="00F84845"/>
    <w:rPr>
      <w:rFonts w:ascii="Arial" w:hAnsi="Arial"/>
      <w:color w:val="FFFFFF" w:themeColor="background1"/>
      <w:sz w:val="48"/>
      <w:szCs w:val="48"/>
    </w:rPr>
  </w:style>
  <w:style w:type="paragraph" w:customStyle="1" w:styleId="TableTextBold">
    <w:name w:val="Table Text Bold"/>
    <w:basedOn w:val="Normal"/>
    <w:uiPriority w:val="17"/>
    <w:qFormat/>
    <w:rsid w:val="00B436EC"/>
    <w:pPr>
      <w:spacing w:before="60" w:after="60" w:line="264" w:lineRule="auto"/>
    </w:pPr>
    <w:rPr>
      <w:rFonts w:ascii="Arial" w:eastAsiaTheme="minorHAnsi" w:hAnsi="Arial"/>
      <w:b/>
      <w:sz w:val="19"/>
      <w:szCs w:val="18"/>
    </w:rPr>
  </w:style>
  <w:style w:type="paragraph" w:customStyle="1" w:styleId="TableTextItalics">
    <w:name w:val="Table Text Italics"/>
    <w:basedOn w:val="Normal"/>
    <w:uiPriority w:val="18"/>
    <w:rsid w:val="00B436EC"/>
    <w:pPr>
      <w:spacing w:before="60" w:after="60" w:line="264" w:lineRule="auto"/>
    </w:pPr>
    <w:rPr>
      <w:rFonts w:ascii="Arial" w:eastAsiaTheme="minorHAnsi" w:hAnsi="Arial"/>
      <w:i/>
      <w:sz w:val="19"/>
      <w:szCs w:val="18"/>
    </w:rPr>
  </w:style>
  <w:style w:type="paragraph" w:customStyle="1" w:styleId="TableTextRight">
    <w:name w:val="Table Text Right"/>
    <w:basedOn w:val="Normal"/>
    <w:uiPriority w:val="16"/>
    <w:qFormat/>
    <w:rsid w:val="00B436EC"/>
    <w:pPr>
      <w:spacing w:before="60" w:after="60" w:line="264" w:lineRule="auto"/>
      <w:jc w:val="right"/>
    </w:pPr>
    <w:rPr>
      <w:rFonts w:ascii="Arial" w:eastAsiaTheme="minorHAnsi" w:hAnsi="Arial"/>
      <w:sz w:val="19"/>
      <w:szCs w:val="18"/>
    </w:rPr>
  </w:style>
  <w:style w:type="paragraph" w:customStyle="1" w:styleId="TableListBullet">
    <w:name w:val="Table List Bullet"/>
    <w:basedOn w:val="Normal"/>
    <w:uiPriority w:val="19"/>
    <w:qFormat/>
    <w:rsid w:val="00B436EC"/>
    <w:pPr>
      <w:numPr>
        <w:numId w:val="3"/>
      </w:numPr>
      <w:tabs>
        <w:tab w:val="left" w:pos="357"/>
      </w:tabs>
      <w:spacing w:before="60" w:after="60" w:line="264" w:lineRule="auto"/>
      <w:ind w:left="357" w:hanging="357"/>
    </w:pPr>
    <w:rPr>
      <w:rFonts w:ascii="Arial" w:eastAsiaTheme="minorHAnsi" w:hAnsi="Arial"/>
      <w:sz w:val="19"/>
      <w:szCs w:val="18"/>
    </w:rPr>
  </w:style>
  <w:style w:type="paragraph" w:customStyle="1" w:styleId="TableText">
    <w:name w:val="Table Text"/>
    <w:basedOn w:val="Normal"/>
    <w:uiPriority w:val="14"/>
    <w:qFormat/>
    <w:rsid w:val="00B436EC"/>
    <w:pPr>
      <w:spacing w:before="60" w:after="60" w:line="264" w:lineRule="auto"/>
    </w:pPr>
    <w:rPr>
      <w:rFonts w:ascii="Arial" w:eastAsiaTheme="minorHAnsi" w:hAnsi="Arial"/>
      <w:sz w:val="19"/>
      <w:szCs w:val="18"/>
    </w:rPr>
  </w:style>
  <w:style w:type="paragraph" w:customStyle="1" w:styleId="NoteIndent">
    <w:name w:val="Note Indent"/>
    <w:basedOn w:val="Normal"/>
    <w:uiPriority w:val="22"/>
    <w:qFormat/>
    <w:rsid w:val="007D4809"/>
    <w:pPr>
      <w:numPr>
        <w:numId w:val="5"/>
      </w:numPr>
      <w:tabs>
        <w:tab w:val="left" w:pos="357"/>
      </w:tabs>
      <w:spacing w:before="60" w:after="60" w:line="264" w:lineRule="auto"/>
    </w:pPr>
    <w:rPr>
      <w:rFonts w:ascii="Arial" w:eastAsiaTheme="minorHAnsi" w:hAnsi="Arial"/>
      <w:sz w:val="16"/>
      <w:szCs w:val="18"/>
    </w:rPr>
  </w:style>
  <w:style w:type="numbering" w:customStyle="1" w:styleId="ImportedStyle2">
    <w:name w:val="Imported Style 2"/>
    <w:rsid w:val="007D4809"/>
    <w:pPr>
      <w:numPr>
        <w:numId w:val="6"/>
      </w:numPr>
    </w:pPr>
  </w:style>
  <w:style w:type="character" w:customStyle="1" w:styleId="Italics">
    <w:name w:val="Italics"/>
    <w:basedOn w:val="DefaultParagraphFont"/>
    <w:uiPriority w:val="1"/>
    <w:qFormat/>
    <w:rsid w:val="00DC7335"/>
    <w:rPr>
      <w:i/>
    </w:rPr>
  </w:style>
  <w:style w:type="paragraph" w:customStyle="1" w:styleId="Body">
    <w:name w:val="Body"/>
    <w:rsid w:val="00DC7335"/>
    <w:pPr>
      <w:spacing w:before="120" w:after="120" w:line="264" w:lineRule="auto"/>
    </w:pPr>
    <w:rPr>
      <w:rFonts w:ascii="Arial" w:eastAsia="Arial" w:hAnsi="Arial" w:cs="Arial"/>
      <w:color w:val="000000"/>
      <w:sz w:val="19"/>
      <w:szCs w:val="19"/>
      <w:u w:color="000000"/>
      <w:lang w:eastAsia="en-AU"/>
    </w:rPr>
  </w:style>
  <w:style w:type="character" w:styleId="FollowedHyperlink">
    <w:name w:val="FollowedHyperlink"/>
    <w:basedOn w:val="DefaultParagraphFont"/>
    <w:uiPriority w:val="99"/>
    <w:semiHidden/>
    <w:unhideWhenUsed/>
    <w:rsid w:val="00FC4078"/>
    <w:rPr>
      <w:color w:val="800080" w:themeColor="followedHyperlink"/>
      <w:u w:val="single"/>
    </w:rPr>
  </w:style>
  <w:style w:type="paragraph" w:styleId="NoSpacing">
    <w:name w:val="No Spacing"/>
    <w:aliases w:val="Table headings"/>
    <w:basedOn w:val="Normal"/>
    <w:link w:val="NoSpacingChar"/>
    <w:uiPriority w:val="1"/>
    <w:qFormat/>
    <w:rsid w:val="00B515E3"/>
    <w:pPr>
      <w:tabs>
        <w:tab w:val="left" w:pos="3220"/>
      </w:tabs>
      <w:spacing w:after="240"/>
    </w:pPr>
    <w:rPr>
      <w:rFonts w:ascii="Arial" w:hAnsi="Arial" w:cs="Arial"/>
      <w:b/>
      <w:color w:val="FFFFFF" w:themeColor="background1"/>
      <w:sz w:val="22"/>
      <w:szCs w:val="22"/>
      <w:lang w:val="en-US"/>
    </w:rPr>
  </w:style>
  <w:style w:type="character" w:customStyle="1" w:styleId="NoSpacingChar">
    <w:name w:val="No Spacing Char"/>
    <w:aliases w:val="Table headings Char"/>
    <w:basedOn w:val="DefaultParagraphFont"/>
    <w:link w:val="NoSpacing"/>
    <w:uiPriority w:val="1"/>
    <w:rsid w:val="00B515E3"/>
    <w:rPr>
      <w:rFonts w:ascii="Arial" w:hAnsi="Arial" w:cs="Arial"/>
      <w:b/>
      <w:color w:val="FFFFFF" w:themeColor="background1"/>
      <w:sz w:val="22"/>
      <w:szCs w:val="22"/>
      <w:lang w:val="en-US"/>
    </w:rPr>
  </w:style>
  <w:style w:type="character" w:customStyle="1" w:styleId="ListParagraphChar">
    <w:name w:val="List Paragraph Char"/>
    <w:aliases w:val="Coloured chapter page dot points Char"/>
    <w:basedOn w:val="DefaultParagraphFont"/>
    <w:link w:val="ListParagraph"/>
    <w:uiPriority w:val="34"/>
    <w:locked/>
    <w:rsid w:val="00B515E3"/>
    <w:rPr>
      <w:rFonts w:ascii="Arial" w:hAnsi="Arial" w:cs="Arial"/>
      <w:sz w:val="22"/>
      <w:szCs w:val="22"/>
      <w:lang w:val="en-US"/>
    </w:rPr>
  </w:style>
  <w:style w:type="character" w:styleId="BookTitle">
    <w:name w:val="Book Title"/>
    <w:aliases w:val="Body text dot points"/>
    <w:uiPriority w:val="33"/>
    <w:qFormat/>
    <w:rsid w:val="00B515E3"/>
    <w:rPr>
      <w:color w:val="auto"/>
      <w:lang w:eastAsia="en-AU"/>
    </w:rPr>
  </w:style>
  <w:style w:type="paragraph" w:styleId="NormalWeb">
    <w:name w:val="Normal (Web)"/>
    <w:basedOn w:val="Normal"/>
    <w:uiPriority w:val="99"/>
    <w:semiHidden/>
    <w:unhideWhenUsed/>
    <w:rsid w:val="009570AC"/>
    <w:pPr>
      <w:spacing w:before="120" w:after="240"/>
    </w:pPr>
    <w:rPr>
      <w:rFonts w:ascii="Times New Roman" w:eastAsia="Times New Roman" w:hAnsi="Times New Roman" w:cs="Times New Roman"/>
      <w:lang w:eastAsia="en-AU"/>
    </w:rPr>
  </w:style>
  <w:style w:type="character" w:styleId="Emphasis">
    <w:name w:val="Emphasis"/>
    <w:basedOn w:val="DefaultParagraphFont"/>
    <w:uiPriority w:val="20"/>
    <w:qFormat/>
    <w:rsid w:val="009570AC"/>
    <w:rPr>
      <w:b w:val="0"/>
      <w:bCs w:val="0"/>
      <w:i/>
      <w:iCs/>
    </w:rPr>
  </w:style>
  <w:style w:type="paragraph" w:styleId="ListBullet">
    <w:name w:val="List Bullet"/>
    <w:basedOn w:val="Normal"/>
    <w:uiPriority w:val="9"/>
    <w:rsid w:val="00CF7A8F"/>
    <w:pPr>
      <w:numPr>
        <w:numId w:val="13"/>
      </w:numPr>
      <w:tabs>
        <w:tab w:val="clear" w:pos="360"/>
        <w:tab w:val="left" w:pos="357"/>
      </w:tabs>
      <w:spacing w:before="60" w:after="60" w:line="264" w:lineRule="auto"/>
      <w:ind w:left="357" w:hanging="357"/>
    </w:pPr>
    <w:rPr>
      <w:rFonts w:ascii="Arial" w:eastAsiaTheme="minorHAnsi" w:hAnsi="Arial"/>
      <w:sz w:val="19"/>
      <w:szCs w:val="18"/>
    </w:rPr>
  </w:style>
  <w:style w:type="numbering" w:customStyle="1" w:styleId="ImportedStyle3">
    <w:name w:val="Imported Style 3"/>
    <w:rsid w:val="00CF7A8F"/>
    <w:pPr>
      <w:numPr>
        <w:numId w:val="14"/>
      </w:numPr>
    </w:pPr>
  </w:style>
  <w:style w:type="paragraph" w:styleId="FootnoteText">
    <w:name w:val="footnote text"/>
    <w:basedOn w:val="Normal"/>
    <w:link w:val="FootnoteTextChar"/>
    <w:semiHidden/>
    <w:unhideWhenUsed/>
    <w:rsid w:val="00A610D2"/>
    <w:rPr>
      <w:rFonts w:ascii="Arial" w:eastAsia="Times New Roman" w:hAnsi="Arial" w:cs="Times New Roman"/>
      <w:sz w:val="20"/>
      <w:szCs w:val="20"/>
      <w:lang w:val="en-US" w:eastAsia="en-AU"/>
    </w:rPr>
  </w:style>
  <w:style w:type="character" w:customStyle="1" w:styleId="FootnoteTextChar">
    <w:name w:val="Footnote Text Char"/>
    <w:basedOn w:val="DefaultParagraphFont"/>
    <w:link w:val="FootnoteText"/>
    <w:semiHidden/>
    <w:rsid w:val="00A610D2"/>
    <w:rPr>
      <w:rFonts w:ascii="Arial" w:eastAsia="Times New Roman" w:hAnsi="Arial" w:cs="Times New Roman"/>
      <w:sz w:val="20"/>
      <w:szCs w:val="20"/>
      <w:lang w:val="en-US" w:eastAsia="en-AU"/>
    </w:rPr>
  </w:style>
  <w:style w:type="character" w:styleId="FootnoteReference">
    <w:name w:val="footnote reference"/>
    <w:basedOn w:val="DefaultParagraphFont"/>
    <w:semiHidden/>
    <w:unhideWhenUsed/>
    <w:rsid w:val="00A610D2"/>
    <w:rPr>
      <w:vertAlign w:val="superscript"/>
    </w:rPr>
  </w:style>
  <w:style w:type="paragraph" w:styleId="Title">
    <w:name w:val="Title"/>
    <w:basedOn w:val="Normal"/>
    <w:next w:val="Normal"/>
    <w:link w:val="TitleChar"/>
    <w:uiPriority w:val="10"/>
    <w:qFormat/>
    <w:rsid w:val="00A610D2"/>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610D2"/>
    <w:rPr>
      <w:rFonts w:asciiTheme="majorHAnsi" w:eastAsiaTheme="majorEastAsia" w:hAnsiTheme="majorHAnsi" w:cstheme="majorBidi"/>
      <w:spacing w:val="-10"/>
      <w:kern w:val="28"/>
      <w:sz w:val="56"/>
      <w:szCs w:val="56"/>
      <w:lang w:val="en-US"/>
    </w:rPr>
  </w:style>
  <w:style w:type="character" w:customStyle="1" w:styleId="adr">
    <w:name w:val="adr"/>
    <w:basedOn w:val="DefaultParagraphFont"/>
    <w:rsid w:val="00C5466C"/>
  </w:style>
  <w:style w:type="character" w:customStyle="1" w:styleId="type2">
    <w:name w:val="type2"/>
    <w:basedOn w:val="DefaultParagraphFont"/>
    <w:rsid w:val="00C5466C"/>
  </w:style>
  <w:style w:type="character" w:customStyle="1" w:styleId="street-address2">
    <w:name w:val="street-address2"/>
    <w:basedOn w:val="DefaultParagraphFont"/>
    <w:rsid w:val="00C5466C"/>
  </w:style>
  <w:style w:type="character" w:customStyle="1" w:styleId="locality">
    <w:name w:val="locality"/>
    <w:basedOn w:val="DefaultParagraphFont"/>
    <w:rsid w:val="00C5466C"/>
  </w:style>
  <w:style w:type="character" w:customStyle="1" w:styleId="postal-code">
    <w:name w:val="postal-code"/>
    <w:basedOn w:val="DefaultParagraphFont"/>
    <w:rsid w:val="00C5466C"/>
  </w:style>
  <w:style w:type="character" w:customStyle="1" w:styleId="value">
    <w:name w:val="value"/>
    <w:basedOn w:val="DefaultParagraphFont"/>
    <w:rsid w:val="00C5466C"/>
  </w:style>
  <w:style w:type="character" w:customStyle="1" w:styleId="street-extended">
    <w:name w:val="street-extended"/>
    <w:basedOn w:val="DefaultParagraphFont"/>
    <w:rsid w:val="00C5466C"/>
  </w:style>
  <w:style w:type="paragraph" w:styleId="TOC4">
    <w:name w:val="toc 4"/>
    <w:basedOn w:val="Normal"/>
    <w:next w:val="Normal"/>
    <w:autoRedefine/>
    <w:uiPriority w:val="39"/>
    <w:unhideWhenUsed/>
    <w:rsid w:val="00F7793B"/>
    <w:pPr>
      <w:spacing w:after="100" w:line="259" w:lineRule="auto"/>
      <w:ind w:left="660"/>
    </w:pPr>
    <w:rPr>
      <w:sz w:val="22"/>
      <w:szCs w:val="22"/>
      <w:lang w:eastAsia="en-AU"/>
    </w:rPr>
  </w:style>
  <w:style w:type="paragraph" w:styleId="TOC5">
    <w:name w:val="toc 5"/>
    <w:basedOn w:val="Normal"/>
    <w:next w:val="Normal"/>
    <w:autoRedefine/>
    <w:uiPriority w:val="39"/>
    <w:unhideWhenUsed/>
    <w:rsid w:val="00F7793B"/>
    <w:pPr>
      <w:spacing w:after="100" w:line="259" w:lineRule="auto"/>
      <w:ind w:left="880"/>
    </w:pPr>
    <w:rPr>
      <w:sz w:val="22"/>
      <w:szCs w:val="22"/>
      <w:lang w:eastAsia="en-AU"/>
    </w:rPr>
  </w:style>
  <w:style w:type="paragraph" w:styleId="TOC6">
    <w:name w:val="toc 6"/>
    <w:basedOn w:val="Normal"/>
    <w:next w:val="Normal"/>
    <w:autoRedefine/>
    <w:uiPriority w:val="39"/>
    <w:unhideWhenUsed/>
    <w:rsid w:val="00F7793B"/>
    <w:pPr>
      <w:spacing w:after="100" w:line="259" w:lineRule="auto"/>
      <w:ind w:left="1100"/>
    </w:pPr>
    <w:rPr>
      <w:sz w:val="22"/>
      <w:szCs w:val="22"/>
      <w:lang w:eastAsia="en-AU"/>
    </w:rPr>
  </w:style>
  <w:style w:type="paragraph" w:styleId="TOC7">
    <w:name w:val="toc 7"/>
    <w:basedOn w:val="Normal"/>
    <w:next w:val="Normal"/>
    <w:autoRedefine/>
    <w:uiPriority w:val="39"/>
    <w:unhideWhenUsed/>
    <w:rsid w:val="00F7793B"/>
    <w:pPr>
      <w:spacing w:after="100" w:line="259" w:lineRule="auto"/>
      <w:ind w:left="1320"/>
    </w:pPr>
    <w:rPr>
      <w:sz w:val="22"/>
      <w:szCs w:val="22"/>
      <w:lang w:eastAsia="en-AU"/>
    </w:rPr>
  </w:style>
  <w:style w:type="paragraph" w:styleId="TOC8">
    <w:name w:val="toc 8"/>
    <w:basedOn w:val="Normal"/>
    <w:next w:val="Normal"/>
    <w:autoRedefine/>
    <w:uiPriority w:val="39"/>
    <w:unhideWhenUsed/>
    <w:rsid w:val="00F7793B"/>
    <w:pPr>
      <w:spacing w:after="100" w:line="259" w:lineRule="auto"/>
      <w:ind w:left="1540"/>
    </w:pPr>
    <w:rPr>
      <w:sz w:val="22"/>
      <w:szCs w:val="22"/>
      <w:lang w:eastAsia="en-AU"/>
    </w:rPr>
  </w:style>
  <w:style w:type="paragraph" w:styleId="TOC9">
    <w:name w:val="toc 9"/>
    <w:basedOn w:val="Normal"/>
    <w:next w:val="Normal"/>
    <w:autoRedefine/>
    <w:uiPriority w:val="39"/>
    <w:unhideWhenUsed/>
    <w:rsid w:val="00F7793B"/>
    <w:pPr>
      <w:spacing w:after="100" w:line="259" w:lineRule="auto"/>
      <w:ind w:left="1760"/>
    </w:pPr>
    <w:rPr>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835592">
      <w:bodyDiv w:val="1"/>
      <w:marLeft w:val="0"/>
      <w:marRight w:val="0"/>
      <w:marTop w:val="0"/>
      <w:marBottom w:val="0"/>
      <w:divBdr>
        <w:top w:val="none" w:sz="0" w:space="0" w:color="auto"/>
        <w:left w:val="none" w:sz="0" w:space="0" w:color="auto"/>
        <w:bottom w:val="none" w:sz="0" w:space="0" w:color="auto"/>
        <w:right w:val="none" w:sz="0" w:space="0" w:color="auto"/>
      </w:divBdr>
      <w:divsChild>
        <w:div w:id="75134681">
          <w:marLeft w:val="0"/>
          <w:marRight w:val="0"/>
          <w:marTop w:val="0"/>
          <w:marBottom w:val="0"/>
          <w:divBdr>
            <w:top w:val="none" w:sz="0" w:space="0" w:color="auto"/>
            <w:left w:val="none" w:sz="0" w:space="0" w:color="auto"/>
            <w:bottom w:val="none" w:sz="0" w:space="0" w:color="auto"/>
            <w:right w:val="none" w:sz="0" w:space="0" w:color="auto"/>
          </w:divBdr>
          <w:divsChild>
            <w:div w:id="440297890">
              <w:marLeft w:val="0"/>
              <w:marRight w:val="0"/>
              <w:marTop w:val="0"/>
              <w:marBottom w:val="0"/>
              <w:divBdr>
                <w:top w:val="none" w:sz="0" w:space="0" w:color="auto"/>
                <w:left w:val="none" w:sz="0" w:space="0" w:color="auto"/>
                <w:bottom w:val="none" w:sz="0" w:space="0" w:color="auto"/>
                <w:right w:val="none" w:sz="0" w:space="0" w:color="auto"/>
              </w:divBdr>
              <w:divsChild>
                <w:div w:id="2134639533">
                  <w:marLeft w:val="0"/>
                  <w:marRight w:val="0"/>
                  <w:marTop w:val="0"/>
                  <w:marBottom w:val="0"/>
                  <w:divBdr>
                    <w:top w:val="none" w:sz="0" w:space="0" w:color="auto"/>
                    <w:left w:val="none" w:sz="0" w:space="0" w:color="auto"/>
                    <w:bottom w:val="none" w:sz="0" w:space="0" w:color="auto"/>
                    <w:right w:val="none" w:sz="0" w:space="0" w:color="auto"/>
                  </w:divBdr>
                  <w:divsChild>
                    <w:div w:id="983006740">
                      <w:marLeft w:val="0"/>
                      <w:marRight w:val="0"/>
                      <w:marTop w:val="0"/>
                      <w:marBottom w:val="0"/>
                      <w:divBdr>
                        <w:top w:val="none" w:sz="0" w:space="0" w:color="auto"/>
                        <w:left w:val="none" w:sz="0" w:space="0" w:color="auto"/>
                        <w:bottom w:val="none" w:sz="0" w:space="0" w:color="auto"/>
                        <w:right w:val="none" w:sz="0" w:space="0" w:color="auto"/>
                      </w:divBdr>
                      <w:divsChild>
                        <w:div w:id="869880642">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46723560">
      <w:bodyDiv w:val="1"/>
      <w:marLeft w:val="0"/>
      <w:marRight w:val="0"/>
      <w:marTop w:val="0"/>
      <w:marBottom w:val="0"/>
      <w:divBdr>
        <w:top w:val="none" w:sz="0" w:space="0" w:color="auto"/>
        <w:left w:val="none" w:sz="0" w:space="0" w:color="auto"/>
        <w:bottom w:val="none" w:sz="0" w:space="0" w:color="auto"/>
        <w:right w:val="none" w:sz="0" w:space="0" w:color="auto"/>
      </w:divBdr>
      <w:divsChild>
        <w:div w:id="1320690948">
          <w:marLeft w:val="0"/>
          <w:marRight w:val="0"/>
          <w:marTop w:val="0"/>
          <w:marBottom w:val="0"/>
          <w:divBdr>
            <w:top w:val="none" w:sz="0" w:space="0" w:color="auto"/>
            <w:left w:val="none" w:sz="0" w:space="0" w:color="auto"/>
            <w:bottom w:val="none" w:sz="0" w:space="0" w:color="auto"/>
            <w:right w:val="none" w:sz="0" w:space="0" w:color="auto"/>
          </w:divBdr>
          <w:divsChild>
            <w:div w:id="1727024926">
              <w:marLeft w:val="0"/>
              <w:marRight w:val="0"/>
              <w:marTop w:val="0"/>
              <w:marBottom w:val="0"/>
              <w:divBdr>
                <w:top w:val="none" w:sz="0" w:space="0" w:color="auto"/>
                <w:left w:val="none" w:sz="0" w:space="0" w:color="auto"/>
                <w:bottom w:val="none" w:sz="0" w:space="0" w:color="auto"/>
                <w:right w:val="none" w:sz="0" w:space="0" w:color="auto"/>
              </w:divBdr>
              <w:divsChild>
                <w:div w:id="1748726611">
                  <w:marLeft w:val="0"/>
                  <w:marRight w:val="0"/>
                  <w:marTop w:val="0"/>
                  <w:marBottom w:val="0"/>
                  <w:divBdr>
                    <w:top w:val="none" w:sz="0" w:space="0" w:color="auto"/>
                    <w:left w:val="none" w:sz="0" w:space="0" w:color="auto"/>
                    <w:bottom w:val="none" w:sz="0" w:space="0" w:color="auto"/>
                    <w:right w:val="none" w:sz="0" w:space="0" w:color="auto"/>
                  </w:divBdr>
                  <w:divsChild>
                    <w:div w:id="1172986372">
                      <w:marLeft w:val="0"/>
                      <w:marRight w:val="0"/>
                      <w:marTop w:val="0"/>
                      <w:marBottom w:val="0"/>
                      <w:divBdr>
                        <w:top w:val="none" w:sz="0" w:space="0" w:color="auto"/>
                        <w:left w:val="none" w:sz="0" w:space="0" w:color="auto"/>
                        <w:bottom w:val="none" w:sz="0" w:space="0" w:color="auto"/>
                        <w:right w:val="none" w:sz="0" w:space="0" w:color="auto"/>
                      </w:divBdr>
                      <w:divsChild>
                        <w:div w:id="261114544">
                          <w:marLeft w:val="0"/>
                          <w:marRight w:val="0"/>
                          <w:marTop w:val="0"/>
                          <w:marBottom w:val="0"/>
                          <w:divBdr>
                            <w:top w:val="none" w:sz="0" w:space="0" w:color="auto"/>
                            <w:left w:val="none" w:sz="0" w:space="0" w:color="auto"/>
                            <w:bottom w:val="none" w:sz="0" w:space="0" w:color="auto"/>
                            <w:right w:val="none" w:sz="0" w:space="0" w:color="auto"/>
                          </w:divBdr>
                        </w:div>
                        <w:div w:id="1365129348">
                          <w:marLeft w:val="0"/>
                          <w:marRight w:val="0"/>
                          <w:marTop w:val="0"/>
                          <w:marBottom w:val="0"/>
                          <w:divBdr>
                            <w:top w:val="none" w:sz="0" w:space="0" w:color="auto"/>
                            <w:left w:val="none" w:sz="0" w:space="0" w:color="auto"/>
                            <w:bottom w:val="none" w:sz="0" w:space="0" w:color="auto"/>
                            <w:right w:val="none" w:sz="0" w:space="0" w:color="auto"/>
                          </w:divBdr>
                        </w:div>
                        <w:div w:id="919094719">
                          <w:marLeft w:val="0"/>
                          <w:marRight w:val="0"/>
                          <w:marTop w:val="0"/>
                          <w:marBottom w:val="0"/>
                          <w:divBdr>
                            <w:top w:val="none" w:sz="0" w:space="0" w:color="auto"/>
                            <w:left w:val="none" w:sz="0" w:space="0" w:color="auto"/>
                            <w:bottom w:val="none" w:sz="0" w:space="0" w:color="auto"/>
                            <w:right w:val="none" w:sz="0" w:space="0" w:color="auto"/>
                          </w:divBdr>
                        </w:div>
                        <w:div w:id="1193032890">
                          <w:marLeft w:val="0"/>
                          <w:marRight w:val="0"/>
                          <w:marTop w:val="0"/>
                          <w:marBottom w:val="0"/>
                          <w:divBdr>
                            <w:top w:val="none" w:sz="0" w:space="0" w:color="auto"/>
                            <w:left w:val="none" w:sz="0" w:space="0" w:color="auto"/>
                            <w:bottom w:val="none" w:sz="0" w:space="0" w:color="auto"/>
                            <w:right w:val="none" w:sz="0" w:space="0" w:color="auto"/>
                          </w:divBdr>
                        </w:div>
                        <w:div w:id="86194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88467">
      <w:bodyDiv w:val="1"/>
      <w:marLeft w:val="0"/>
      <w:marRight w:val="0"/>
      <w:marTop w:val="0"/>
      <w:marBottom w:val="0"/>
      <w:divBdr>
        <w:top w:val="none" w:sz="0" w:space="0" w:color="auto"/>
        <w:left w:val="none" w:sz="0" w:space="0" w:color="auto"/>
        <w:bottom w:val="none" w:sz="0" w:space="0" w:color="auto"/>
        <w:right w:val="none" w:sz="0" w:space="0" w:color="auto"/>
      </w:divBdr>
      <w:divsChild>
        <w:div w:id="1875144996">
          <w:marLeft w:val="0"/>
          <w:marRight w:val="0"/>
          <w:marTop w:val="0"/>
          <w:marBottom w:val="0"/>
          <w:divBdr>
            <w:top w:val="none" w:sz="0" w:space="0" w:color="auto"/>
            <w:left w:val="none" w:sz="0" w:space="0" w:color="auto"/>
            <w:bottom w:val="none" w:sz="0" w:space="0" w:color="auto"/>
            <w:right w:val="none" w:sz="0" w:space="0" w:color="auto"/>
          </w:divBdr>
          <w:divsChild>
            <w:div w:id="347875727">
              <w:marLeft w:val="0"/>
              <w:marRight w:val="0"/>
              <w:marTop w:val="0"/>
              <w:marBottom w:val="0"/>
              <w:divBdr>
                <w:top w:val="none" w:sz="0" w:space="0" w:color="auto"/>
                <w:left w:val="none" w:sz="0" w:space="0" w:color="auto"/>
                <w:bottom w:val="none" w:sz="0" w:space="0" w:color="auto"/>
                <w:right w:val="none" w:sz="0" w:space="0" w:color="auto"/>
              </w:divBdr>
              <w:divsChild>
                <w:div w:id="718087251">
                  <w:marLeft w:val="0"/>
                  <w:marRight w:val="0"/>
                  <w:marTop w:val="0"/>
                  <w:marBottom w:val="0"/>
                  <w:divBdr>
                    <w:top w:val="none" w:sz="0" w:space="0" w:color="auto"/>
                    <w:left w:val="none" w:sz="0" w:space="0" w:color="auto"/>
                    <w:bottom w:val="none" w:sz="0" w:space="0" w:color="auto"/>
                    <w:right w:val="none" w:sz="0" w:space="0" w:color="auto"/>
                  </w:divBdr>
                  <w:divsChild>
                    <w:div w:id="656299836">
                      <w:marLeft w:val="0"/>
                      <w:marRight w:val="0"/>
                      <w:marTop w:val="0"/>
                      <w:marBottom w:val="0"/>
                      <w:divBdr>
                        <w:top w:val="none" w:sz="0" w:space="0" w:color="auto"/>
                        <w:left w:val="none" w:sz="0" w:space="0" w:color="auto"/>
                        <w:bottom w:val="none" w:sz="0" w:space="0" w:color="auto"/>
                        <w:right w:val="none" w:sz="0" w:space="0" w:color="auto"/>
                      </w:divBdr>
                      <w:divsChild>
                        <w:div w:id="1162624688">
                          <w:marLeft w:val="0"/>
                          <w:marRight w:val="0"/>
                          <w:marTop w:val="0"/>
                          <w:marBottom w:val="0"/>
                          <w:divBdr>
                            <w:top w:val="none" w:sz="0" w:space="0" w:color="auto"/>
                            <w:left w:val="none" w:sz="0" w:space="0" w:color="auto"/>
                            <w:bottom w:val="none" w:sz="0" w:space="0" w:color="auto"/>
                            <w:right w:val="none" w:sz="0" w:space="0" w:color="auto"/>
                          </w:divBdr>
                        </w:div>
                        <w:div w:id="262227063">
                          <w:marLeft w:val="0"/>
                          <w:marRight w:val="0"/>
                          <w:marTop w:val="0"/>
                          <w:marBottom w:val="0"/>
                          <w:divBdr>
                            <w:top w:val="none" w:sz="0" w:space="0" w:color="auto"/>
                            <w:left w:val="none" w:sz="0" w:space="0" w:color="auto"/>
                            <w:bottom w:val="none" w:sz="0" w:space="0" w:color="auto"/>
                            <w:right w:val="none" w:sz="0" w:space="0" w:color="auto"/>
                          </w:divBdr>
                        </w:div>
                        <w:div w:id="348683041">
                          <w:marLeft w:val="0"/>
                          <w:marRight w:val="0"/>
                          <w:marTop w:val="0"/>
                          <w:marBottom w:val="0"/>
                          <w:divBdr>
                            <w:top w:val="none" w:sz="0" w:space="0" w:color="auto"/>
                            <w:left w:val="none" w:sz="0" w:space="0" w:color="auto"/>
                            <w:bottom w:val="none" w:sz="0" w:space="0" w:color="auto"/>
                            <w:right w:val="none" w:sz="0" w:space="0" w:color="auto"/>
                          </w:divBdr>
                        </w:div>
                        <w:div w:id="13410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711888">
      <w:bodyDiv w:val="1"/>
      <w:marLeft w:val="0"/>
      <w:marRight w:val="0"/>
      <w:marTop w:val="0"/>
      <w:marBottom w:val="0"/>
      <w:divBdr>
        <w:top w:val="none" w:sz="0" w:space="0" w:color="auto"/>
        <w:left w:val="none" w:sz="0" w:space="0" w:color="auto"/>
        <w:bottom w:val="none" w:sz="0" w:space="0" w:color="auto"/>
        <w:right w:val="none" w:sz="0" w:space="0" w:color="auto"/>
      </w:divBdr>
      <w:divsChild>
        <w:div w:id="2054309007">
          <w:marLeft w:val="0"/>
          <w:marRight w:val="0"/>
          <w:marTop w:val="0"/>
          <w:marBottom w:val="0"/>
          <w:divBdr>
            <w:top w:val="none" w:sz="0" w:space="0" w:color="auto"/>
            <w:left w:val="none" w:sz="0" w:space="0" w:color="auto"/>
            <w:bottom w:val="none" w:sz="0" w:space="0" w:color="auto"/>
            <w:right w:val="none" w:sz="0" w:space="0" w:color="auto"/>
          </w:divBdr>
          <w:divsChild>
            <w:div w:id="756367394">
              <w:marLeft w:val="0"/>
              <w:marRight w:val="0"/>
              <w:marTop w:val="0"/>
              <w:marBottom w:val="0"/>
              <w:divBdr>
                <w:top w:val="none" w:sz="0" w:space="0" w:color="auto"/>
                <w:left w:val="none" w:sz="0" w:space="0" w:color="auto"/>
                <w:bottom w:val="none" w:sz="0" w:space="0" w:color="auto"/>
                <w:right w:val="none" w:sz="0" w:space="0" w:color="auto"/>
              </w:divBdr>
              <w:divsChild>
                <w:div w:id="712970282">
                  <w:marLeft w:val="0"/>
                  <w:marRight w:val="0"/>
                  <w:marTop w:val="0"/>
                  <w:marBottom w:val="0"/>
                  <w:divBdr>
                    <w:top w:val="none" w:sz="0" w:space="0" w:color="auto"/>
                    <w:left w:val="none" w:sz="0" w:space="0" w:color="auto"/>
                    <w:bottom w:val="none" w:sz="0" w:space="0" w:color="auto"/>
                    <w:right w:val="none" w:sz="0" w:space="0" w:color="auto"/>
                  </w:divBdr>
                  <w:divsChild>
                    <w:div w:id="2028870293">
                      <w:marLeft w:val="0"/>
                      <w:marRight w:val="0"/>
                      <w:marTop w:val="0"/>
                      <w:marBottom w:val="240"/>
                      <w:divBdr>
                        <w:top w:val="none" w:sz="0" w:space="0" w:color="auto"/>
                        <w:left w:val="none" w:sz="0" w:space="0" w:color="auto"/>
                        <w:bottom w:val="none" w:sz="0" w:space="0" w:color="auto"/>
                        <w:right w:val="none" w:sz="0" w:space="0" w:color="auto"/>
                      </w:divBdr>
                    </w:div>
                    <w:div w:id="1227375692">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661228601">
      <w:bodyDiv w:val="1"/>
      <w:marLeft w:val="0"/>
      <w:marRight w:val="0"/>
      <w:marTop w:val="0"/>
      <w:marBottom w:val="0"/>
      <w:divBdr>
        <w:top w:val="none" w:sz="0" w:space="0" w:color="auto"/>
        <w:left w:val="none" w:sz="0" w:space="0" w:color="auto"/>
        <w:bottom w:val="none" w:sz="0" w:space="0" w:color="auto"/>
        <w:right w:val="none" w:sz="0" w:space="0" w:color="auto"/>
      </w:divBdr>
      <w:divsChild>
        <w:div w:id="1728256915">
          <w:marLeft w:val="0"/>
          <w:marRight w:val="0"/>
          <w:marTop w:val="0"/>
          <w:marBottom w:val="0"/>
          <w:divBdr>
            <w:top w:val="none" w:sz="0" w:space="0" w:color="auto"/>
            <w:left w:val="none" w:sz="0" w:space="0" w:color="auto"/>
            <w:bottom w:val="none" w:sz="0" w:space="0" w:color="auto"/>
            <w:right w:val="none" w:sz="0" w:space="0" w:color="auto"/>
          </w:divBdr>
          <w:divsChild>
            <w:div w:id="1791851014">
              <w:marLeft w:val="0"/>
              <w:marRight w:val="0"/>
              <w:marTop w:val="0"/>
              <w:marBottom w:val="0"/>
              <w:divBdr>
                <w:top w:val="none" w:sz="0" w:space="0" w:color="auto"/>
                <w:left w:val="none" w:sz="0" w:space="0" w:color="auto"/>
                <w:bottom w:val="none" w:sz="0" w:space="0" w:color="auto"/>
                <w:right w:val="none" w:sz="0" w:space="0" w:color="auto"/>
              </w:divBdr>
              <w:divsChild>
                <w:div w:id="1617057230">
                  <w:marLeft w:val="0"/>
                  <w:marRight w:val="0"/>
                  <w:marTop w:val="0"/>
                  <w:marBottom w:val="0"/>
                  <w:divBdr>
                    <w:top w:val="none" w:sz="0" w:space="0" w:color="auto"/>
                    <w:left w:val="none" w:sz="0" w:space="0" w:color="auto"/>
                    <w:bottom w:val="none" w:sz="0" w:space="0" w:color="auto"/>
                    <w:right w:val="none" w:sz="0" w:space="0" w:color="auto"/>
                  </w:divBdr>
                  <w:divsChild>
                    <w:div w:id="685594402">
                      <w:marLeft w:val="0"/>
                      <w:marRight w:val="0"/>
                      <w:marTop w:val="0"/>
                      <w:marBottom w:val="0"/>
                      <w:divBdr>
                        <w:top w:val="none" w:sz="0" w:space="0" w:color="auto"/>
                        <w:left w:val="none" w:sz="0" w:space="0" w:color="auto"/>
                        <w:bottom w:val="none" w:sz="0" w:space="0" w:color="auto"/>
                        <w:right w:val="none" w:sz="0" w:space="0" w:color="auto"/>
                      </w:divBdr>
                      <w:divsChild>
                        <w:div w:id="8917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493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_rels/header2.xml.rels><?xml version="1.0" encoding="UTF-8" standalone="yes"?>
<Relationships xmlns="http://schemas.openxmlformats.org/package/2006/relationships">
<Relationship Id="rId1" Target="media/image1.jpg" Type="http://schemas.openxmlformats.org/officeDocument/2006/relationships/image"/>
</Relationships>

</file>

<file path=word/_rels/header3.xml.rels><?xml version="1.0" encoding="UTF-8" standalone="yes"?>
<Relationships xmlns="http://schemas.openxmlformats.org/package/2006/relationships">
<Relationship Id="rId1" Target="media/image2.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1379A-3316-4BA1-943E-C1DD660C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Department of Child Safety, Youth and Women</vt:lpstr>
    </vt:vector>
  </TitlesOfParts>
  <Company>DCSYW</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corporate publication</cp:category>
  <dcterms:created xsi:type="dcterms:W3CDTF">2018-10-24T05:05:00Z</dcterms:created>
  <dc:creator>Queensland Government</dc:creator>
  <cp:keywords>financial performance; compliance; reporting requirements</cp:keywords>
  <cp:lastModifiedBy>Janelle M Kirk</cp:lastModifiedBy>
  <cp:lastPrinted>2018-09-27T04:33:00Z</cp:lastPrinted>
  <dcterms:modified xsi:type="dcterms:W3CDTF">2018-10-24T05:44:00Z</dcterms:modified>
  <cp:revision>9</cp:revision>
  <dc:subject>Annual Report 2017-18</dc:subject>
  <dc:title>Annual Report - Appendix 4</dc:title>
</cp:coreProperties>
</file>