
<file path=[Content_Types].xml><?xml version="1.0" encoding="utf-8"?>
<Types xmlns="http://schemas.openxmlformats.org/package/2006/content-types">
  <Default ContentType="image/jpeg" Extension="jpg"/>
  <Default ContentType="application/vnd.baytech.electronic-signing-metadata+json" Extension="json"/>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A54C4" w14:textId="00A40A48" w:rsidR="005D7BC2" w:rsidRDefault="005D7BC2" w:rsidP="00F27C83">
      <w:pPr>
        <w:rPr>
          <w:rFonts w:ascii="Arial" w:hAnsi="Arial" w:cs="Arial"/>
          <w:b/>
          <w:i/>
          <w:color w:val="2F5496" w:themeColor="accent5" w:themeShade="BF"/>
        </w:rPr>
      </w:pPr>
    </w:p>
    <w:p w14:paraId="1B80DB39" w14:textId="77777777" w:rsidR="004B2C0B" w:rsidRDefault="004B2C0B" w:rsidP="004B2C0B">
      <w:pPr>
        <w:spacing w:line="240" w:lineRule="auto"/>
        <w:rPr>
          <w:rFonts w:ascii="Arial" w:hAnsi="Arial" w:cs="Arial"/>
          <w:b/>
          <w:sz w:val="72"/>
          <w:szCs w:val="72"/>
        </w:rPr>
      </w:pPr>
    </w:p>
    <w:p w14:paraId="37EE74D7" w14:textId="77777777" w:rsidR="004B2C0B" w:rsidRDefault="004B2C0B" w:rsidP="004B2C0B">
      <w:pPr>
        <w:spacing w:line="240" w:lineRule="auto"/>
        <w:rPr>
          <w:rFonts w:ascii="Arial" w:hAnsi="Arial" w:cs="Arial"/>
          <w:b/>
          <w:sz w:val="72"/>
          <w:szCs w:val="72"/>
        </w:rPr>
      </w:pPr>
    </w:p>
    <w:p w14:paraId="266460BC" w14:textId="1FEA58BA" w:rsidR="004B2C0B" w:rsidRPr="004B2C0B" w:rsidRDefault="009F2A05" w:rsidP="004B2C0B">
      <w:pPr>
        <w:spacing w:line="240" w:lineRule="auto"/>
        <w:rPr>
          <w:rFonts w:ascii="Arial" w:hAnsi="Arial" w:cs="Arial"/>
          <w:b/>
          <w:sz w:val="72"/>
          <w:szCs w:val="72"/>
        </w:rPr>
      </w:pPr>
      <w:r>
        <w:rPr>
          <w:rFonts w:ascii="Arial" w:hAnsi="Arial" w:cs="Arial"/>
          <w:b/>
          <w:sz w:val="72"/>
          <w:szCs w:val="72"/>
        </w:rPr>
        <w:t>Annual Reporting for 2020-21</w:t>
      </w:r>
    </w:p>
    <w:p w14:paraId="73DFC085" w14:textId="6CF0C50A" w:rsidR="004B2C0B" w:rsidRPr="004B2C0B" w:rsidRDefault="004B2C0B" w:rsidP="004B2C0B">
      <w:pPr>
        <w:pStyle w:val="Subtitle"/>
        <w:numPr>
          <w:ilvl w:val="0"/>
          <w:numId w:val="0"/>
        </w:numPr>
        <w:rPr>
          <w:rFonts w:cs="Arial"/>
        </w:rPr>
      </w:pPr>
      <w:r>
        <w:rPr>
          <w:noProof/>
        </w:rPr>
        <w:drawing>
          <wp:anchor distT="0" distB="0" distL="114300" distR="114300" simplePos="0" relativeHeight="251791360" behindDoc="1" locked="1" layoutInCell="1" allowOverlap="1" wp14:anchorId="654AF16A" wp14:editId="6A96C646">
            <wp:simplePos x="0" y="0"/>
            <wp:positionH relativeFrom="page">
              <wp:posOffset>10795</wp:posOffset>
            </wp:positionH>
            <wp:positionV relativeFrom="page">
              <wp:posOffset>9625330</wp:posOffset>
            </wp:positionV>
            <wp:extent cx="7548880" cy="1065530"/>
            <wp:effectExtent l="0" t="0" r="0" b="12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_footer.jpg"/>
                    <pic:cNvPicPr/>
                  </pic:nvPicPr>
                  <pic:blipFill>
                    <a:blip r:embed="rId11"/>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9312" behindDoc="1" locked="1" layoutInCell="1" allowOverlap="1" wp14:anchorId="452BAADB" wp14:editId="40A99F24">
            <wp:simplePos x="0" y="0"/>
            <wp:positionH relativeFrom="page">
              <wp:align>right</wp:align>
            </wp:positionH>
            <wp:positionV relativeFrom="page">
              <wp:posOffset>9525</wp:posOffset>
            </wp:positionV>
            <wp:extent cx="7552690" cy="257746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Report Port A4-1.jpg"/>
                    <pic:cNvPicPr/>
                  </pic:nvPicPr>
                  <pic:blipFill>
                    <a:blip r:embed="rId12"/>
                    <a:stretch>
                      <a:fillRect/>
                    </a:stretch>
                  </pic:blipFill>
                  <pic:spPr>
                    <a:xfrm>
                      <a:off x="0" y="0"/>
                      <a:ext cx="7552690" cy="2577465"/>
                    </a:xfrm>
                    <a:prstGeom prst="rect">
                      <a:avLst/>
                    </a:prstGeom>
                  </pic:spPr>
                </pic:pic>
              </a:graphicData>
            </a:graphic>
            <wp14:sizeRelH relativeFrom="margin">
              <wp14:pctWidth>0</wp14:pctWidth>
            </wp14:sizeRelH>
            <wp14:sizeRelV relativeFrom="margin">
              <wp14:pctHeight>0</wp14:pctHeight>
            </wp14:sizeRelV>
          </wp:anchor>
        </w:drawing>
      </w:r>
      <w:r w:rsidR="009F2A05" w:rsidRPr="009F2A05">
        <w:rPr>
          <w:rFonts w:cs="Arial"/>
        </w:rPr>
        <w:t>Queensland Multicultural Action Plan 2019-20 – 2021-22</w:t>
      </w:r>
    </w:p>
    <w:p w14:paraId="7A92C838" w14:textId="5B991924" w:rsidR="00557980" w:rsidRPr="004B2C0B" w:rsidRDefault="00954342" w:rsidP="00690785">
      <w:pPr>
        <w:pStyle w:val="ListParagraph"/>
        <w:numPr>
          <w:ilvl w:val="0"/>
          <w:numId w:val="5"/>
        </w:numPr>
        <w:spacing w:line="252" w:lineRule="auto"/>
        <w:ind w:left="360"/>
        <w:rPr>
          <w:rFonts w:ascii="Arial" w:hAnsi="Arial" w:cs="Arial"/>
          <w:b/>
          <w:color w:val="2F5496" w:themeColor="accent5" w:themeShade="BF"/>
        </w:rPr>
      </w:pPr>
      <w:r w:rsidRPr="004B2C0B">
        <w:rPr>
          <w:rFonts w:ascii="Arial" w:hAnsi="Arial" w:cs="Arial"/>
          <w:b/>
          <w:color w:val="2F5496" w:themeColor="accent5" w:themeShade="BF"/>
        </w:rPr>
        <w:br w:type="page"/>
      </w:r>
    </w:p>
    <w:p w14:paraId="6C180427" w14:textId="77777777" w:rsidR="00DC52C9" w:rsidRPr="005D7BC2" w:rsidRDefault="00DC52C9" w:rsidP="00F27C83">
      <w:pPr>
        <w:rPr>
          <w:rFonts w:ascii="Arial" w:hAnsi="Arial" w:cs="Arial"/>
          <w:b/>
          <w:color w:val="2F5496" w:themeColor="accent5" w:themeShade="BF"/>
        </w:rPr>
        <w:sectPr w:rsidR="00DC52C9" w:rsidRPr="005D7BC2" w:rsidSect="00654746">
          <w:headerReference w:type="default" r:id="rId13"/>
          <w:footerReference w:type="default" r:id="rId14"/>
          <w:pgSz w:w="11906" w:h="16838"/>
          <w:pgMar w:top="1440" w:right="1440" w:bottom="1276" w:left="1440" w:header="567" w:footer="138" w:gutter="0"/>
          <w:cols w:space="708"/>
          <w:docGrid w:linePitch="360"/>
        </w:sectPr>
      </w:pPr>
    </w:p>
    <w:p w14:paraId="70643717" w14:textId="6B179174" w:rsidR="00F27C83" w:rsidRPr="00853CBB" w:rsidRDefault="00954342" w:rsidP="00F27C83">
      <w:pPr>
        <w:rPr>
          <w:rFonts w:ascii="Arial" w:hAnsi="Arial" w:cs="Arial"/>
          <w:b/>
          <w:sz w:val="36"/>
          <w:szCs w:val="36"/>
        </w:rPr>
      </w:pPr>
      <w:r w:rsidRPr="00853CBB">
        <w:rPr>
          <w:rFonts w:ascii="Arial" w:hAnsi="Arial" w:cs="Arial"/>
          <w:b/>
          <w:sz w:val="36"/>
          <w:szCs w:val="36"/>
        </w:rPr>
        <w:lastRenderedPageBreak/>
        <w:t>Background</w:t>
      </w:r>
      <w:r w:rsidR="004B2C0B" w:rsidRPr="004B2C0B">
        <w:rPr>
          <w:rFonts w:ascii="Arial" w:hAnsi="Arial" w:cs="Arial"/>
          <w:b/>
          <w:i/>
          <w:noProof/>
          <w:color w:val="2F5496" w:themeColor="accent5" w:themeShade="BF"/>
        </w:rPr>
        <w:t xml:space="preserve"> </w:t>
      </w:r>
    </w:p>
    <w:p w14:paraId="4FA24EFD" w14:textId="77777777" w:rsidR="00F711A0" w:rsidRDefault="00954342" w:rsidP="003115CC">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‘Our story, our future’ is the Queensland Government’s </w:t>
      </w:r>
      <w:r w:rsidR="00732E96">
        <w:rPr>
          <w:rFonts w:ascii="Arial" w:hAnsi="Arial" w:cs="Arial"/>
        </w:rPr>
        <w:t>M</w:t>
      </w:r>
      <w:r w:rsidRPr="005D7BC2">
        <w:rPr>
          <w:rFonts w:ascii="Arial" w:hAnsi="Arial" w:cs="Arial"/>
        </w:rPr>
        <w:t xml:space="preserve">ulticultural </w:t>
      </w:r>
      <w:r w:rsidR="00732E96">
        <w:rPr>
          <w:rFonts w:ascii="Arial" w:hAnsi="Arial" w:cs="Arial"/>
        </w:rPr>
        <w:t>P</w:t>
      </w:r>
      <w:r w:rsidRPr="005D7BC2">
        <w:rPr>
          <w:rFonts w:ascii="Arial" w:hAnsi="Arial" w:cs="Arial"/>
        </w:rPr>
        <w:t xml:space="preserve">olicy </w:t>
      </w:r>
      <w:r w:rsidR="00B56B9C">
        <w:rPr>
          <w:rFonts w:ascii="Arial" w:hAnsi="Arial" w:cs="Arial"/>
        </w:rPr>
        <w:t xml:space="preserve">(the </w:t>
      </w:r>
      <w:r w:rsidR="0035397B">
        <w:rPr>
          <w:rFonts w:ascii="Arial" w:hAnsi="Arial" w:cs="Arial"/>
        </w:rPr>
        <w:t>P</w:t>
      </w:r>
      <w:r w:rsidR="00B56B9C">
        <w:rPr>
          <w:rFonts w:ascii="Arial" w:hAnsi="Arial" w:cs="Arial"/>
        </w:rPr>
        <w:t xml:space="preserve">olicy) </w:t>
      </w:r>
      <w:r w:rsidRPr="005D7BC2">
        <w:rPr>
          <w:rFonts w:ascii="Arial" w:hAnsi="Arial" w:cs="Arial"/>
        </w:rPr>
        <w:t xml:space="preserve">promoting an inclusive, harmonious and united community for Queensland. </w:t>
      </w:r>
    </w:p>
    <w:p w14:paraId="20BD0D77" w14:textId="10577312" w:rsidR="00F27C83" w:rsidRPr="005D7BC2" w:rsidRDefault="00954342" w:rsidP="003115CC">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sidR="0035397B">
        <w:rPr>
          <w:rFonts w:ascii="Arial" w:hAnsi="Arial" w:cs="Arial"/>
        </w:rPr>
        <w:t>P</w:t>
      </w:r>
      <w:r w:rsidRPr="005D7BC2">
        <w:rPr>
          <w:rFonts w:ascii="Arial" w:hAnsi="Arial" w:cs="Arial"/>
        </w:rPr>
        <w:t xml:space="preserve">olicy focuses Queensland Government action on three priorities for culturally diverse communities and Queensland as a whole – </w:t>
      </w:r>
      <w:r w:rsidR="004D5AB7">
        <w:rPr>
          <w:rFonts w:ascii="Arial" w:hAnsi="Arial" w:cs="Arial"/>
        </w:rPr>
        <w:t xml:space="preserve">(1) </w:t>
      </w:r>
      <w:r w:rsidRPr="005D7BC2">
        <w:rPr>
          <w:rFonts w:ascii="Arial" w:hAnsi="Arial" w:cs="Arial"/>
        </w:rPr>
        <w:t>achieving c</w:t>
      </w:r>
      <w:r w:rsidR="004D5AB7">
        <w:rPr>
          <w:rFonts w:ascii="Arial" w:hAnsi="Arial" w:cs="Arial"/>
        </w:rPr>
        <w:t>ulturally responsive government, (2)</w:t>
      </w:r>
      <w:r w:rsidRPr="005D7BC2">
        <w:rPr>
          <w:rFonts w:ascii="Arial" w:hAnsi="Arial" w:cs="Arial"/>
        </w:rPr>
        <w:t xml:space="preserve"> supporting inclusive, ha</w:t>
      </w:r>
      <w:r w:rsidR="004D5AB7">
        <w:rPr>
          <w:rFonts w:ascii="Arial" w:hAnsi="Arial" w:cs="Arial"/>
        </w:rPr>
        <w:t>rmonious and united communities</w:t>
      </w:r>
      <w:r w:rsidRPr="005D7BC2">
        <w:rPr>
          <w:rFonts w:ascii="Arial" w:hAnsi="Arial" w:cs="Arial"/>
        </w:rPr>
        <w:t xml:space="preserve"> and </w:t>
      </w:r>
      <w:r w:rsidR="004D5AB7">
        <w:rPr>
          <w:rFonts w:ascii="Arial" w:hAnsi="Arial" w:cs="Arial"/>
        </w:rPr>
        <w:t xml:space="preserve">(3) </w:t>
      </w:r>
      <w:r w:rsidRPr="005D7BC2">
        <w:rPr>
          <w:rFonts w:ascii="Arial" w:hAnsi="Arial" w:cs="Arial"/>
        </w:rPr>
        <w:t xml:space="preserve">improving economic opportunities. </w:t>
      </w:r>
    </w:p>
    <w:p w14:paraId="0FBA41A2" w14:textId="186568A5" w:rsidR="00534C28" w:rsidRPr="005D7BC2" w:rsidRDefault="00954342" w:rsidP="003115CC">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sidR="0035397B">
        <w:rPr>
          <w:rFonts w:ascii="Arial" w:hAnsi="Arial" w:cs="Arial"/>
        </w:rPr>
        <w:t>P</w:t>
      </w:r>
      <w:r w:rsidRPr="005D7BC2">
        <w:rPr>
          <w:rFonts w:ascii="Arial" w:hAnsi="Arial" w:cs="Arial"/>
        </w:rPr>
        <w:t>olicy is being implemented through a three</w:t>
      </w:r>
      <w:r w:rsidR="00536B6E">
        <w:rPr>
          <w:rFonts w:ascii="Arial" w:hAnsi="Arial" w:cs="Arial"/>
        </w:rPr>
        <w:t>-</w:t>
      </w:r>
      <w:r w:rsidRPr="005D7BC2">
        <w:rPr>
          <w:rFonts w:ascii="Arial" w:hAnsi="Arial" w:cs="Arial"/>
        </w:rPr>
        <w:t xml:space="preserve">year Queensland Multicultural Action </w:t>
      </w:r>
      <w:r w:rsidRPr="00F92C95">
        <w:rPr>
          <w:rFonts w:ascii="Arial" w:hAnsi="Arial" w:cs="Arial"/>
        </w:rPr>
        <w:t>Plan 201</w:t>
      </w:r>
      <w:r w:rsidR="00536B6E" w:rsidRPr="00F92C95">
        <w:rPr>
          <w:rFonts w:ascii="Arial" w:hAnsi="Arial" w:cs="Arial"/>
        </w:rPr>
        <w:t>9</w:t>
      </w:r>
      <w:r w:rsidRPr="00F92C95">
        <w:rPr>
          <w:rFonts w:ascii="Arial" w:hAnsi="Arial" w:cs="Arial"/>
        </w:rPr>
        <w:t>-</w:t>
      </w:r>
      <w:r w:rsidR="00450237" w:rsidRPr="00F92C95">
        <w:rPr>
          <w:rFonts w:ascii="Arial" w:hAnsi="Arial" w:cs="Arial"/>
        </w:rPr>
        <w:t>20 to 2021-</w:t>
      </w:r>
      <w:r w:rsidR="00536B6E" w:rsidRPr="00F92C95">
        <w:rPr>
          <w:rFonts w:ascii="Arial" w:hAnsi="Arial" w:cs="Arial"/>
        </w:rPr>
        <w:t>22</w:t>
      </w:r>
      <w:r w:rsidR="00B56B9C">
        <w:rPr>
          <w:rFonts w:ascii="Arial" w:hAnsi="Arial" w:cs="Arial"/>
        </w:rPr>
        <w:t xml:space="preserve"> (the </w:t>
      </w:r>
      <w:r w:rsidR="0035397B">
        <w:rPr>
          <w:rFonts w:ascii="Arial" w:hAnsi="Arial" w:cs="Arial"/>
        </w:rPr>
        <w:t>Action Plan</w:t>
      </w:r>
      <w:r w:rsidR="00B56B9C">
        <w:rPr>
          <w:rFonts w:ascii="Arial" w:hAnsi="Arial" w:cs="Arial"/>
        </w:rPr>
        <w:t>)</w:t>
      </w:r>
      <w:r w:rsidRPr="00F92C95">
        <w:rPr>
          <w:rFonts w:ascii="Arial" w:hAnsi="Arial" w:cs="Arial"/>
        </w:rPr>
        <w:t>.</w:t>
      </w:r>
      <w:r w:rsidRPr="005D7BC2">
        <w:rPr>
          <w:rFonts w:ascii="Arial" w:hAnsi="Arial" w:cs="Arial"/>
        </w:rPr>
        <w:t xml:space="preserve"> </w:t>
      </w:r>
    </w:p>
    <w:p w14:paraId="7774AE8D" w14:textId="77777777" w:rsidR="00534C28" w:rsidRPr="005D7BC2" w:rsidRDefault="00954342" w:rsidP="003115CC">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sidR="0035397B">
        <w:rPr>
          <w:rFonts w:ascii="Arial" w:hAnsi="Arial" w:cs="Arial"/>
        </w:rPr>
        <w:t>P</w:t>
      </w:r>
      <w:r w:rsidRPr="005D7BC2">
        <w:rPr>
          <w:rFonts w:ascii="Arial" w:hAnsi="Arial" w:cs="Arial"/>
        </w:rPr>
        <w:t xml:space="preserve">olicy and </w:t>
      </w:r>
      <w:r w:rsidR="002468B1">
        <w:rPr>
          <w:rFonts w:ascii="Arial" w:hAnsi="Arial" w:cs="Arial"/>
        </w:rPr>
        <w:t>A</w:t>
      </w:r>
      <w:r w:rsidRPr="005D7BC2">
        <w:rPr>
          <w:rFonts w:ascii="Arial" w:hAnsi="Arial" w:cs="Arial"/>
        </w:rPr>
        <w:t xml:space="preserve">ction </w:t>
      </w:r>
      <w:r w:rsidR="002468B1">
        <w:rPr>
          <w:rFonts w:ascii="Arial" w:hAnsi="Arial" w:cs="Arial"/>
        </w:rPr>
        <w:t>P</w:t>
      </w:r>
      <w:r w:rsidRPr="005D7BC2">
        <w:rPr>
          <w:rFonts w:ascii="Arial" w:hAnsi="Arial" w:cs="Arial"/>
        </w:rPr>
        <w:t xml:space="preserve">lan are a requirement of the </w:t>
      </w:r>
      <w:r w:rsidRPr="005D7BC2">
        <w:rPr>
          <w:rFonts w:ascii="Arial" w:hAnsi="Arial" w:cs="Arial"/>
          <w:i/>
        </w:rPr>
        <w:t>Multicultural Recognition Act 2016</w:t>
      </w:r>
      <w:r w:rsidRPr="005D7BC2">
        <w:rPr>
          <w:rFonts w:ascii="Arial" w:hAnsi="Arial" w:cs="Arial"/>
        </w:rPr>
        <w:t xml:space="preserve"> (the Act)</w:t>
      </w:r>
      <w:r w:rsidR="00A74B61">
        <w:rPr>
          <w:rFonts w:ascii="Arial" w:hAnsi="Arial" w:cs="Arial"/>
        </w:rPr>
        <w:t>.</w:t>
      </w:r>
      <w:r w:rsidRPr="005D7BC2">
        <w:rPr>
          <w:rFonts w:ascii="Arial" w:hAnsi="Arial" w:cs="Arial"/>
        </w:rPr>
        <w:t xml:space="preserve"> </w:t>
      </w:r>
    </w:p>
    <w:p w14:paraId="52595B18" w14:textId="75C1A435" w:rsidR="00567CD3" w:rsidRPr="006923E3" w:rsidRDefault="00954342" w:rsidP="003115CC">
      <w:pPr>
        <w:pStyle w:val="ListParagraph"/>
        <w:numPr>
          <w:ilvl w:val="0"/>
          <w:numId w:val="7"/>
        </w:numPr>
        <w:suppressAutoHyphens/>
        <w:spacing w:after="100" w:line="240" w:lineRule="auto"/>
        <w:ind w:left="357" w:hanging="357"/>
        <w:contextualSpacing w:val="0"/>
        <w:rPr>
          <w:rFonts w:ascii="Arial" w:hAnsi="Arial" w:cs="Arial"/>
        </w:rPr>
      </w:pPr>
      <w:r w:rsidRPr="00B25435">
        <w:rPr>
          <w:rFonts w:ascii="Arial" w:hAnsi="Arial" w:cs="Arial"/>
        </w:rPr>
        <w:t xml:space="preserve">Section 24 of the Act requires entities with actions in the </w:t>
      </w:r>
      <w:r w:rsidR="009B2D69" w:rsidRPr="00B25435">
        <w:rPr>
          <w:rFonts w:ascii="Arial" w:hAnsi="Arial" w:cs="Arial"/>
        </w:rPr>
        <w:t xml:space="preserve">Action Plan </w:t>
      </w:r>
      <w:r w:rsidRPr="00B25435">
        <w:rPr>
          <w:rFonts w:ascii="Arial" w:hAnsi="Arial" w:cs="Arial"/>
        </w:rPr>
        <w:t>to report publicly on an annual basis. The report</w:t>
      </w:r>
      <w:r w:rsidR="009B2D69">
        <w:rPr>
          <w:rFonts w:ascii="Arial" w:hAnsi="Arial" w:cs="Arial"/>
        </w:rPr>
        <w:t xml:space="preserve"> below</w:t>
      </w:r>
      <w:r w:rsidRPr="00B25435">
        <w:rPr>
          <w:rFonts w:ascii="Arial" w:hAnsi="Arial" w:cs="Arial"/>
        </w:rPr>
        <w:t xml:space="preserve"> fulfils this requirement for</w:t>
      </w:r>
      <w:r w:rsidR="00F711A0" w:rsidRPr="00B25435">
        <w:rPr>
          <w:rFonts w:ascii="Arial" w:hAnsi="Arial" w:cs="Arial"/>
        </w:rPr>
        <w:t xml:space="preserve"> </w:t>
      </w:r>
      <w:r w:rsidR="00BC684C" w:rsidRPr="00B25435">
        <w:rPr>
          <w:rFonts w:ascii="Arial" w:hAnsi="Arial" w:cs="Arial"/>
        </w:rPr>
        <w:t>20</w:t>
      </w:r>
      <w:r w:rsidR="00597B69">
        <w:rPr>
          <w:rFonts w:ascii="Arial" w:hAnsi="Arial" w:cs="Arial"/>
        </w:rPr>
        <w:t>20</w:t>
      </w:r>
      <w:r w:rsidR="00BC684C" w:rsidRPr="00B25435">
        <w:rPr>
          <w:rFonts w:ascii="Arial" w:hAnsi="Arial" w:cs="Arial"/>
        </w:rPr>
        <w:t>-2</w:t>
      </w:r>
      <w:r w:rsidR="00597B69">
        <w:rPr>
          <w:rFonts w:ascii="Arial" w:hAnsi="Arial" w:cs="Arial"/>
        </w:rPr>
        <w:t>1</w:t>
      </w:r>
      <w:r w:rsidR="00BC684C" w:rsidRPr="00B25435">
        <w:rPr>
          <w:rFonts w:ascii="Arial" w:hAnsi="Arial" w:cs="Arial"/>
        </w:rPr>
        <w:t xml:space="preserve"> </w:t>
      </w:r>
      <w:r w:rsidR="00F711A0" w:rsidRPr="00B25435">
        <w:rPr>
          <w:rFonts w:ascii="Arial" w:hAnsi="Arial" w:cs="Arial"/>
        </w:rPr>
        <w:t>for</w:t>
      </w:r>
      <w:r w:rsidR="00C53DF2">
        <w:rPr>
          <w:rFonts w:ascii="Arial" w:hAnsi="Arial" w:cs="Arial"/>
        </w:rPr>
        <w:t xml:space="preserve"> the</w:t>
      </w:r>
      <w:r w:rsidRPr="00B25435">
        <w:rPr>
          <w:rFonts w:ascii="Arial" w:hAnsi="Arial" w:cs="Arial"/>
        </w:rPr>
        <w:t xml:space="preserve"> </w:t>
      </w:r>
      <w:r w:rsidR="00770B34" w:rsidRPr="00B25435">
        <w:rPr>
          <w:rFonts w:ascii="Arial" w:hAnsi="Arial" w:cs="Arial"/>
          <w:b/>
        </w:rPr>
        <w:t>Department</w:t>
      </w:r>
      <w:r w:rsidR="00657C60">
        <w:rPr>
          <w:rFonts w:ascii="Arial" w:hAnsi="Arial" w:cs="Arial"/>
          <w:b/>
        </w:rPr>
        <w:t xml:space="preserve"> </w:t>
      </w:r>
      <w:r w:rsidR="000204B6">
        <w:rPr>
          <w:rFonts w:ascii="Arial" w:hAnsi="Arial" w:cs="Arial"/>
          <w:b/>
        </w:rPr>
        <w:t>of Children, Youth Justice and Multicultural Affairs</w:t>
      </w:r>
      <w:r w:rsidR="00FD29D9">
        <w:rPr>
          <w:rFonts w:ascii="Arial" w:hAnsi="Arial" w:cs="Arial"/>
          <w:b/>
        </w:rPr>
        <w:t xml:space="preserve"> (DCYJMA)</w:t>
      </w:r>
      <w:r w:rsidRPr="00B25435">
        <w:rPr>
          <w:rFonts w:ascii="Arial" w:hAnsi="Arial" w:cs="Arial"/>
          <w:b/>
        </w:rPr>
        <w:t>.</w:t>
      </w:r>
    </w:p>
    <w:p w14:paraId="49089BEF" w14:textId="77777777" w:rsidR="003115CC" w:rsidRDefault="00954342" w:rsidP="003115CC">
      <w:pPr>
        <w:spacing w:after="0" w:line="240" w:lineRule="auto"/>
        <w:rPr>
          <w:rFonts w:ascii="Arial" w:hAnsi="Arial" w:cs="Arial"/>
          <w:b/>
          <w:sz w:val="36"/>
          <w:szCs w:val="36"/>
        </w:rPr>
      </w:pPr>
      <w:r w:rsidRPr="0071498E">
        <w:rPr>
          <w:rFonts w:ascii="Arial" w:hAnsi="Arial" w:cs="Arial"/>
          <w:b/>
          <w:noProof/>
          <w:color w:val="2F5496" w:themeColor="accent5" w:themeShade="BF"/>
          <w:lang w:eastAsia="en-AU"/>
        </w:rPr>
        <mc:AlternateContent>
          <mc:Choice Requires="wps">
            <w:drawing>
              <wp:anchor distT="0" distB="0" distL="114300" distR="114300" simplePos="0" relativeHeight="251659264" behindDoc="1" locked="0" layoutInCell="1" allowOverlap="1" wp14:anchorId="14BA1503" wp14:editId="41C4DC2C">
                <wp:simplePos x="0" y="0"/>
                <wp:positionH relativeFrom="page">
                  <wp:align>center</wp:align>
                </wp:positionH>
                <wp:positionV relativeFrom="paragraph">
                  <wp:posOffset>149437</wp:posOffset>
                </wp:positionV>
                <wp:extent cx="13602970" cy="2065867"/>
                <wp:effectExtent l="0" t="0" r="17780" b="10795"/>
                <wp:wrapNone/>
                <wp:docPr id="6" name="Rounded Rectangle 1"/>
                <wp:cNvGraphicFramePr/>
                <a:graphic xmlns:a="http://schemas.openxmlformats.org/drawingml/2006/main">
                  <a:graphicData uri="http://schemas.microsoft.com/office/word/2010/wordprocessingShape">
                    <wps:wsp>
                      <wps:cNvSpPr/>
                      <wps:spPr>
                        <a:xfrm>
                          <a:off x="0" y="0"/>
                          <a:ext cx="13602970" cy="2065867"/>
                        </a:xfrm>
                        <a:prstGeom prst="roundRect">
                          <a:avLst>
                            <a:gd name="adj" fmla="val 7331"/>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D824726" id="Rounded Rectangle 1" o:spid="_x0000_s1026" style="position:absolute;margin-left:0;margin-top:11.75pt;width:1071.1pt;height:162.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" fillcolor="white [3212]" strokecolor="#1f4d78 [1604]" strokeweight="1pt">
                <v:fill opacity="0"/>
                <v:stroke joinstyle="miter"/>
                <w10:wrap anchorx="page"/>
              </v:roundrect>
            </w:pict>
          </mc:Fallback>
        </mc:AlternateContent>
      </w:r>
    </w:p>
    <w:p w14:paraId="6A52EF19" w14:textId="77777777" w:rsidR="00B56B9C" w:rsidRPr="003115CC" w:rsidRDefault="00954342" w:rsidP="003115CC">
      <w:pPr>
        <w:spacing w:after="0" w:line="240" w:lineRule="auto"/>
        <w:rPr>
          <w:rFonts w:ascii="Arial" w:hAnsi="Arial" w:cs="Arial"/>
          <w:b/>
          <w:sz w:val="36"/>
          <w:szCs w:val="36"/>
        </w:rPr>
      </w:pPr>
      <w:r>
        <w:rPr>
          <w:rFonts w:ascii="Arial" w:hAnsi="Arial" w:cs="Arial"/>
          <w:b/>
          <w:sz w:val="36"/>
          <w:szCs w:val="36"/>
        </w:rPr>
        <w:t xml:space="preserve">Notes  </w:t>
      </w:r>
    </w:p>
    <w:p w14:paraId="0AAB72AB" w14:textId="77777777" w:rsidR="00F36CD5" w:rsidRPr="00F36CD5" w:rsidRDefault="00F36CD5" w:rsidP="00F36CD5">
      <w:pPr>
        <w:pStyle w:val="ListParagraph"/>
        <w:suppressAutoHyphens/>
        <w:spacing w:after="100" w:line="240" w:lineRule="auto"/>
        <w:ind w:left="360"/>
        <w:contextualSpacing w:val="0"/>
        <w:rPr>
          <w:rFonts w:ascii="Arial" w:hAnsi="Arial" w:cs="Arial"/>
        </w:rPr>
      </w:pPr>
    </w:p>
    <w:p w14:paraId="6E5AC2C4" w14:textId="1DC89FBC" w:rsidR="00B56B9C" w:rsidRPr="00732E96" w:rsidRDefault="00954342" w:rsidP="003115CC">
      <w:pPr>
        <w:pStyle w:val="ListParagraph"/>
        <w:numPr>
          <w:ilvl w:val="0"/>
          <w:numId w:val="7"/>
        </w:numPr>
        <w:suppressAutoHyphens/>
        <w:spacing w:after="100" w:line="240" w:lineRule="auto"/>
        <w:contextualSpacing w:val="0"/>
        <w:rPr>
          <w:rFonts w:ascii="Arial" w:hAnsi="Arial" w:cs="Arial"/>
        </w:rPr>
      </w:pPr>
      <w:r w:rsidRPr="00604438">
        <w:rPr>
          <w:rFonts w:ascii="Arial" w:hAnsi="Arial" w:cs="Arial"/>
          <w:noProof/>
          <w:sz w:val="18"/>
          <w:szCs w:val="17"/>
        </w:rPr>
        <w:drawing>
          <wp:anchor distT="0" distB="0" distL="114300" distR="114300" simplePos="0" relativeHeight="251658240" behindDoc="0" locked="0" layoutInCell="1" allowOverlap="1" wp14:anchorId="383F53C9" wp14:editId="707E0AA7">
            <wp:simplePos x="0" y="0"/>
            <wp:positionH relativeFrom="column">
              <wp:posOffset>1748155</wp:posOffset>
            </wp:positionH>
            <wp:positionV relativeFrom="paragraph">
              <wp:posOffset>211406</wp:posOffset>
            </wp:positionV>
            <wp:extent cx="224790" cy="211455"/>
            <wp:effectExtent l="0" t="0" r="3810" b="0"/>
            <wp:wrapNone/>
            <wp:docPr id="5" name="Picture 5" descr="C:\Users\tohl\AppData\Local\Microsoft\Windows\INetCache\Content.MSO\BC4033F5.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15"/>
                    </pic:cNvPr>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a:fillRect/>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05D">
        <w:rPr>
          <w:rFonts w:ascii="Arial" w:hAnsi="Arial" w:cs="Arial"/>
          <w:bCs/>
        </w:rPr>
        <w:t xml:space="preserve">See page 11 of the </w:t>
      </w:r>
      <w:hyperlink r:id="rId17" w:history="1">
        <w:r w:rsidR="0098605D" w:rsidRPr="0098605D">
          <w:rPr>
            <w:rStyle w:val="Hyperlink"/>
            <w:rFonts w:ascii="Arial" w:hAnsi="Arial" w:cs="Arial"/>
          </w:rPr>
          <w:t>Queensland Multicultural Action Plan 2019-20 to 2021-22</w:t>
        </w:r>
      </w:hyperlink>
      <w:r w:rsidR="0098605D">
        <w:rPr>
          <w:rFonts w:ascii="Arial" w:hAnsi="Arial" w:cs="Arial"/>
        </w:rPr>
        <w:t xml:space="preserve"> for a list of </w:t>
      </w:r>
      <w:r w:rsidR="00FD29D9">
        <w:rPr>
          <w:rFonts w:ascii="Arial" w:hAnsi="Arial" w:cs="Arial"/>
        </w:rPr>
        <w:t>g</w:t>
      </w:r>
      <w:r w:rsidR="0098605D">
        <w:rPr>
          <w:rFonts w:ascii="Arial" w:hAnsi="Arial" w:cs="Arial"/>
        </w:rPr>
        <w:t>overnment entities covered under ‘Al</w:t>
      </w:r>
      <w:r w:rsidR="006923E3">
        <w:rPr>
          <w:rFonts w:ascii="Arial" w:hAnsi="Arial" w:cs="Arial"/>
          <w:bCs/>
        </w:rPr>
        <w:t>l agencies</w:t>
      </w:r>
      <w:r w:rsidR="0098605D">
        <w:rPr>
          <w:rFonts w:ascii="Arial" w:hAnsi="Arial" w:cs="Arial"/>
          <w:bCs/>
        </w:rPr>
        <w:t>’</w:t>
      </w:r>
      <w:r>
        <w:rPr>
          <w:rFonts w:ascii="Arial" w:hAnsi="Arial" w:cs="Arial"/>
          <w:bCs/>
        </w:rPr>
        <w:t>.</w:t>
      </w:r>
    </w:p>
    <w:p w14:paraId="2AEEBF55" w14:textId="4EBCD64B" w:rsidR="00F36CD5" w:rsidRPr="00AB32B5" w:rsidRDefault="00954342" w:rsidP="003115CC">
      <w:pPr>
        <w:pStyle w:val="ListParagraph"/>
        <w:numPr>
          <w:ilvl w:val="0"/>
          <w:numId w:val="7"/>
        </w:numPr>
        <w:suppressAutoHyphens/>
        <w:spacing w:after="100" w:line="240" w:lineRule="auto"/>
        <w:contextualSpacing w:val="0"/>
        <w:rPr>
          <w:rFonts w:cs="Arial"/>
          <w:sz w:val="21"/>
          <w:szCs w:val="21"/>
        </w:rPr>
      </w:pPr>
      <w:r>
        <w:rPr>
          <w:rFonts w:ascii="Arial" w:hAnsi="Arial" w:cs="Arial"/>
          <w:bCs/>
        </w:rPr>
        <w:t>Actions marked with the       symbol are broad actions with related agency sub-actions that can be viewed on</w:t>
      </w:r>
      <w:r w:rsidR="00597B69">
        <w:rPr>
          <w:rFonts w:ascii="Arial" w:hAnsi="Arial" w:cs="Arial"/>
          <w:bCs/>
        </w:rPr>
        <w:t xml:space="preserve"> the DCYJMA website</w:t>
      </w:r>
      <w:r w:rsidR="00F542F7">
        <w:rPr>
          <w:rFonts w:ascii="Arial" w:hAnsi="Arial" w:cs="Arial"/>
          <w:bCs/>
        </w:rPr>
        <w:t xml:space="preserve"> at www.cyjma.qld.gov.au</w:t>
      </w:r>
      <w:r w:rsidRPr="00DD7043">
        <w:rPr>
          <w:rFonts w:ascii="Arial" w:hAnsi="Arial" w:cs="Arial"/>
        </w:rPr>
        <w:t>.</w:t>
      </w:r>
      <w:r>
        <w:rPr>
          <w:rFonts w:ascii="Arial" w:hAnsi="Arial" w:cs="Arial"/>
        </w:rPr>
        <w:t xml:space="preserve"> </w:t>
      </w:r>
      <w:r w:rsidR="00442D78">
        <w:rPr>
          <w:rFonts w:ascii="Arial" w:hAnsi="Arial" w:cs="Arial"/>
        </w:rPr>
        <w:t>All</w:t>
      </w:r>
      <w:r w:rsidRPr="003115CC">
        <w:rPr>
          <w:rFonts w:ascii="Arial" w:hAnsi="Arial" w:cs="Arial"/>
        </w:rPr>
        <w:t xml:space="preserve"> sub-action</w:t>
      </w:r>
      <w:r>
        <w:rPr>
          <w:rFonts w:ascii="Arial" w:hAnsi="Arial" w:cs="Arial"/>
        </w:rPr>
        <w:t>s</w:t>
      </w:r>
      <w:r w:rsidR="00442D78">
        <w:rPr>
          <w:rFonts w:ascii="Arial" w:hAnsi="Arial" w:cs="Arial"/>
        </w:rPr>
        <w:t>, where relevant, for the</w:t>
      </w:r>
      <w:r w:rsidR="003115CC">
        <w:rPr>
          <w:rFonts w:ascii="Arial" w:hAnsi="Arial" w:cs="Arial"/>
        </w:rPr>
        <w:t xml:space="preserve"> </w:t>
      </w:r>
      <w:r w:rsidR="003115CC" w:rsidRPr="00CE58B2">
        <w:rPr>
          <w:rFonts w:ascii="Arial" w:hAnsi="Arial" w:cs="Arial"/>
          <w:b/>
          <w:bCs/>
        </w:rPr>
        <w:t>Department</w:t>
      </w:r>
      <w:r w:rsidR="00657C60">
        <w:rPr>
          <w:rFonts w:ascii="Arial" w:hAnsi="Arial" w:cs="Arial"/>
          <w:b/>
          <w:bCs/>
        </w:rPr>
        <w:t xml:space="preserve"> </w:t>
      </w:r>
      <w:r w:rsidR="000204B6">
        <w:rPr>
          <w:rFonts w:ascii="Arial" w:hAnsi="Arial" w:cs="Arial"/>
          <w:b/>
          <w:bCs/>
        </w:rPr>
        <w:t>of Children, Youth Justice and Multicultural Affairs</w:t>
      </w:r>
      <w:r w:rsidR="002C6226" w:rsidRPr="00CE58B2">
        <w:rPr>
          <w:rFonts w:ascii="Arial" w:hAnsi="Arial" w:cs="Arial"/>
          <w:b/>
          <w:bCs/>
        </w:rPr>
        <w:t xml:space="preserve"> </w:t>
      </w:r>
      <w:r w:rsidR="002C6226" w:rsidRPr="00CE58B2">
        <w:rPr>
          <w:rFonts w:ascii="Arial" w:hAnsi="Arial" w:cs="Arial"/>
        </w:rPr>
        <w:t>have</w:t>
      </w:r>
      <w:r w:rsidR="002C6226">
        <w:rPr>
          <w:rFonts w:ascii="Arial" w:hAnsi="Arial" w:cs="Arial"/>
        </w:rPr>
        <w:t xml:space="preserve"> been listed in this template for ease of reporting</w:t>
      </w:r>
      <w:r w:rsidR="003115CC" w:rsidRPr="003115CC">
        <w:rPr>
          <w:rFonts w:ascii="Arial" w:hAnsi="Arial" w:cs="Arial"/>
          <w:b/>
          <w:bCs/>
        </w:rPr>
        <w:t>.</w:t>
      </w:r>
    </w:p>
    <w:p w14:paraId="242EE989" w14:textId="77777777" w:rsidR="00AB32B5" w:rsidRPr="00AB32B5" w:rsidRDefault="00954342" w:rsidP="003115CC">
      <w:pPr>
        <w:pStyle w:val="ListParagraph"/>
        <w:numPr>
          <w:ilvl w:val="0"/>
          <w:numId w:val="7"/>
        </w:numPr>
        <w:suppressAutoHyphens/>
        <w:spacing w:after="100" w:line="240" w:lineRule="auto"/>
        <w:contextualSpacing w:val="0"/>
        <w:rPr>
          <w:rFonts w:cs="Arial"/>
          <w:sz w:val="21"/>
          <w:szCs w:val="21"/>
        </w:rPr>
      </w:pPr>
      <w:r>
        <w:rPr>
          <w:rFonts w:ascii="Arial" w:hAnsi="Arial" w:cs="Arial"/>
        </w:rPr>
        <w:t>For the purposes of this report, all references to</w:t>
      </w:r>
      <w:r w:rsidRPr="00AB32B5">
        <w:rPr>
          <w:rFonts w:ascii="Arial" w:hAnsi="Arial" w:cs="Arial"/>
        </w:rPr>
        <w:t xml:space="preserve"> </w:t>
      </w:r>
      <w:r w:rsidRPr="00AB32B5">
        <w:rPr>
          <w:rFonts w:ascii="Arial" w:hAnsi="Arial" w:cs="Arial"/>
          <w:b/>
          <w:bCs/>
        </w:rPr>
        <w:t>diversity</w:t>
      </w:r>
      <w:r w:rsidRPr="00AB32B5">
        <w:rPr>
          <w:rFonts w:ascii="Arial" w:hAnsi="Arial" w:cs="Arial"/>
        </w:rPr>
        <w:t xml:space="preserve"> </w:t>
      </w:r>
      <w:r>
        <w:rPr>
          <w:rFonts w:ascii="Arial" w:hAnsi="Arial" w:cs="Arial"/>
        </w:rPr>
        <w:t>within the Action Plan relate specifically to people from culturally and linguistically diverse backgrounds.</w:t>
      </w:r>
    </w:p>
    <w:p w14:paraId="36C1F573" w14:textId="3D75D396" w:rsidR="00F36CD5" w:rsidRPr="005833B3" w:rsidRDefault="00954342" w:rsidP="00F36CD5">
      <w:pPr>
        <w:pStyle w:val="ListParagraph"/>
        <w:numPr>
          <w:ilvl w:val="0"/>
          <w:numId w:val="7"/>
        </w:numPr>
        <w:suppressAutoHyphens/>
        <w:spacing w:after="100" w:line="240" w:lineRule="auto"/>
        <w:contextualSpacing w:val="0"/>
        <w:rPr>
          <w:rFonts w:ascii="Arial" w:hAnsi="Arial" w:cs="Arial"/>
        </w:rPr>
      </w:pPr>
      <w:r>
        <w:rPr>
          <w:rFonts w:ascii="Arial" w:hAnsi="Arial" w:cs="Arial"/>
        </w:rPr>
        <w:t xml:space="preserve">The Policy and Action Plan </w:t>
      </w:r>
      <w:r w:rsidRPr="005833B3">
        <w:rPr>
          <w:rFonts w:ascii="Arial" w:hAnsi="Arial" w:cs="Arial"/>
        </w:rPr>
        <w:t xml:space="preserve">support priorities set out in the </w:t>
      </w:r>
      <w:r w:rsidR="0038016F">
        <w:rPr>
          <w:rFonts w:ascii="Arial" w:hAnsi="Arial" w:cs="Arial"/>
        </w:rPr>
        <w:t>g</w:t>
      </w:r>
      <w:r w:rsidRPr="005833B3">
        <w:rPr>
          <w:rFonts w:ascii="Arial" w:hAnsi="Arial" w:cs="Arial"/>
        </w:rPr>
        <w:t>overnment’s objectives for the community, Our Future State: Advancing Queensland’s Priorities</w:t>
      </w:r>
      <w:r>
        <w:rPr>
          <w:rFonts w:ascii="Arial" w:hAnsi="Arial" w:cs="Arial"/>
        </w:rPr>
        <w:t>. T</w:t>
      </w:r>
      <w:r w:rsidRPr="005833B3">
        <w:rPr>
          <w:rFonts w:ascii="Arial" w:hAnsi="Arial" w:cs="Arial"/>
        </w:rPr>
        <w:t>hese priorities are:</w:t>
      </w:r>
    </w:p>
    <w:p w14:paraId="49F21DF6" w14:textId="77777777" w:rsidR="003115CC" w:rsidRPr="00F36CD5" w:rsidRDefault="00954342" w:rsidP="00D629FC">
      <w:pPr>
        <w:spacing w:after="0" w:line="240" w:lineRule="auto"/>
        <w:jc w:val="center"/>
        <w:rPr>
          <w:rFonts w:cs="Arial"/>
          <w:sz w:val="21"/>
          <w:szCs w:val="21"/>
        </w:rPr>
      </w:pPr>
      <w:r w:rsidRPr="001A090A">
        <w:rPr>
          <w:rFonts w:ascii="Calibri" w:hAnsi="Calibri"/>
          <w:noProof/>
          <w:color w:val="000000"/>
          <w:sz w:val="18"/>
          <w:szCs w:val="20"/>
          <w:lang w:eastAsia="en-AU"/>
        </w:rPr>
        <w:drawing>
          <wp:inline distT="0" distB="0" distL="0" distR="0" wp14:anchorId="2E6B9132" wp14:editId="6FADED9F">
            <wp:extent cx="272214" cy="3048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766166"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72214" cy="304800"/>
                    </a:xfrm>
                    <a:prstGeom prst="rect">
                      <a:avLst/>
                    </a:prstGeom>
                    <a:noFill/>
                    <a:ln>
                      <a:noFill/>
                    </a:ln>
                  </pic:spPr>
                </pic:pic>
              </a:graphicData>
            </a:graphic>
          </wp:inline>
        </w:drawing>
      </w:r>
      <w:r>
        <w:rPr>
          <w:rFonts w:ascii="Arial" w:hAnsi="Arial" w:cs="Arial"/>
          <w:sz w:val="18"/>
          <w:szCs w:val="20"/>
        </w:rPr>
        <w:t xml:space="preserve">  </w:t>
      </w:r>
      <w:r w:rsidRPr="001A090A">
        <w:rPr>
          <w:rFonts w:ascii="Arial" w:hAnsi="Arial" w:cs="Arial"/>
          <w:sz w:val="18"/>
          <w:szCs w:val="20"/>
        </w:rPr>
        <w:t>Be a responsive government</w:t>
      </w:r>
      <w:r>
        <w:rPr>
          <w:rFonts w:ascii="Arial" w:hAnsi="Arial" w:cs="Arial"/>
          <w:sz w:val="18"/>
          <w:szCs w:val="20"/>
        </w:rPr>
        <w:t xml:space="preserve">   </w:t>
      </w:r>
      <w:r w:rsidRPr="001A090A">
        <w:rPr>
          <w:rFonts w:ascii="Calibri" w:hAnsi="Calibri"/>
          <w:noProof/>
          <w:color w:val="000000"/>
          <w:sz w:val="18"/>
          <w:szCs w:val="20"/>
          <w:lang w:eastAsia="en-AU"/>
        </w:rPr>
        <w:drawing>
          <wp:inline distT="0" distB="0" distL="0" distR="0" wp14:anchorId="7E81F162" wp14:editId="5A1629EC">
            <wp:extent cx="245533" cy="275050"/>
            <wp:effectExtent l="0" t="0" r="254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91526" name="Picture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55216" cy="285897"/>
                    </a:xfrm>
                    <a:prstGeom prst="rect">
                      <a:avLst/>
                    </a:prstGeom>
                    <a:noFill/>
                    <a:ln>
                      <a:noFill/>
                    </a:ln>
                  </pic:spPr>
                </pic:pic>
              </a:graphicData>
            </a:graphic>
          </wp:inline>
        </w:drawing>
      </w:r>
      <w:r w:rsidRPr="001A090A">
        <w:rPr>
          <w:rFonts w:ascii="Arial" w:hAnsi="Arial" w:cs="Arial"/>
          <w:sz w:val="18"/>
          <w:szCs w:val="20"/>
        </w:rPr>
        <w:t xml:space="preserve">  Keep Queenslanders healthy</w:t>
      </w:r>
      <w:r>
        <w:rPr>
          <w:rFonts w:ascii="Arial" w:hAnsi="Arial" w:cs="Arial"/>
          <w:sz w:val="18"/>
          <w:szCs w:val="20"/>
        </w:rPr>
        <w:t xml:space="preserve">   </w:t>
      </w:r>
      <w:r w:rsidRPr="001A090A">
        <w:rPr>
          <w:rFonts w:ascii="Calibri" w:hAnsi="Calibri"/>
          <w:noProof/>
          <w:color w:val="000000"/>
          <w:sz w:val="18"/>
          <w:szCs w:val="20"/>
          <w:lang w:eastAsia="en-AU"/>
        </w:rPr>
        <w:drawing>
          <wp:inline distT="0" distB="0" distL="0" distR="0" wp14:anchorId="1F531D2D" wp14:editId="5293040A">
            <wp:extent cx="254777" cy="2921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647880" name="Picture 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60574" cy="298746"/>
                    </a:xfrm>
                    <a:prstGeom prst="rect">
                      <a:avLst/>
                    </a:prstGeom>
                    <a:noFill/>
                    <a:ln>
                      <a:noFill/>
                    </a:ln>
                  </pic:spPr>
                </pic:pic>
              </a:graphicData>
            </a:graphic>
          </wp:inline>
        </w:drawing>
      </w:r>
      <w:r w:rsidRPr="001A090A">
        <w:rPr>
          <w:rFonts w:ascii="Arial" w:hAnsi="Arial" w:cs="Arial"/>
          <w:sz w:val="18"/>
          <w:szCs w:val="20"/>
        </w:rPr>
        <w:t xml:space="preserve">  Create jobs in a strong economy</w:t>
      </w:r>
      <w:r>
        <w:rPr>
          <w:rFonts w:ascii="Arial" w:hAnsi="Arial" w:cs="Arial"/>
          <w:sz w:val="18"/>
          <w:szCs w:val="20"/>
        </w:rPr>
        <w:t xml:space="preserve"> </w:t>
      </w:r>
      <w:r w:rsidR="004338EF">
        <w:rPr>
          <w:rFonts w:ascii="Arial" w:hAnsi="Arial" w:cs="Arial"/>
          <w:sz w:val="18"/>
          <w:szCs w:val="20"/>
        </w:rPr>
        <w:t xml:space="preserve">  </w:t>
      </w:r>
      <w:r w:rsidR="00D629FC" w:rsidRPr="001A090A">
        <w:rPr>
          <w:rFonts w:ascii="Calibri" w:hAnsi="Calibri"/>
          <w:noProof/>
          <w:color w:val="000000"/>
          <w:sz w:val="18"/>
          <w:szCs w:val="20"/>
          <w:lang w:eastAsia="en-AU"/>
        </w:rPr>
        <w:drawing>
          <wp:inline distT="0" distB="0" distL="0" distR="0" wp14:anchorId="6D0ED26A" wp14:editId="6CAB2417">
            <wp:extent cx="258233" cy="296064"/>
            <wp:effectExtent l="0" t="0" r="8890" b="889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867272" name="Picture 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60277" cy="298408"/>
                    </a:xfrm>
                    <a:prstGeom prst="rect">
                      <a:avLst/>
                    </a:prstGeom>
                    <a:noFill/>
                    <a:ln>
                      <a:noFill/>
                    </a:ln>
                  </pic:spPr>
                </pic:pic>
              </a:graphicData>
            </a:graphic>
          </wp:inline>
        </w:drawing>
      </w:r>
      <w:r w:rsidR="00D629FC" w:rsidRPr="001A090A">
        <w:rPr>
          <w:rFonts w:ascii="Arial" w:hAnsi="Arial" w:cs="Arial"/>
          <w:sz w:val="18"/>
          <w:szCs w:val="20"/>
        </w:rPr>
        <w:t xml:space="preserve">  Give all our children a great start</w:t>
      </w:r>
    </w:p>
    <w:p w14:paraId="68743065" w14:textId="77777777" w:rsidR="003115CC" w:rsidRDefault="003115CC" w:rsidP="008F63B5">
      <w:pPr>
        <w:autoSpaceDE w:val="0"/>
        <w:autoSpaceDN w:val="0"/>
        <w:adjustRightInd w:val="0"/>
        <w:spacing w:after="0" w:line="240" w:lineRule="auto"/>
        <w:rPr>
          <w:rFonts w:ascii="Arial" w:hAnsi="Arial" w:cs="Arial"/>
          <w:b/>
          <w:color w:val="FF0066"/>
          <w:sz w:val="36"/>
          <w:szCs w:val="36"/>
        </w:rPr>
      </w:pPr>
    </w:p>
    <w:p w14:paraId="4C717E37" w14:textId="77777777" w:rsidR="003115CC" w:rsidRDefault="00954342">
      <w:pPr>
        <w:rPr>
          <w:rFonts w:ascii="Arial" w:hAnsi="Arial" w:cs="Arial"/>
          <w:b/>
          <w:color w:val="FF0066"/>
          <w:sz w:val="36"/>
          <w:szCs w:val="36"/>
        </w:rPr>
      </w:pPr>
      <w:r>
        <w:rPr>
          <w:rFonts w:ascii="Arial" w:hAnsi="Arial" w:cs="Arial"/>
          <w:b/>
          <w:color w:val="FF0066"/>
          <w:sz w:val="36"/>
          <w:szCs w:val="36"/>
        </w:rPr>
        <w:br w:type="page"/>
      </w:r>
    </w:p>
    <w:p w14:paraId="3903D08F" w14:textId="77777777" w:rsidR="003918A4" w:rsidRPr="0005388A" w:rsidRDefault="00954342" w:rsidP="003918A4">
      <w:pPr>
        <w:autoSpaceDE w:val="0"/>
        <w:autoSpaceDN w:val="0"/>
        <w:adjustRightInd w:val="0"/>
        <w:spacing w:after="0" w:line="240" w:lineRule="auto"/>
        <w:rPr>
          <w:rFonts w:ascii="Arial" w:hAnsi="Arial" w:cs="Arial"/>
          <w:b/>
          <w:color w:val="C0504D"/>
          <w:sz w:val="36"/>
          <w:szCs w:val="36"/>
        </w:rPr>
      </w:pPr>
      <w:r w:rsidRPr="0005388A">
        <w:rPr>
          <w:rFonts w:ascii="Arial" w:hAnsi="Arial" w:cs="Arial"/>
          <w:b/>
          <w:color w:val="C0504D"/>
          <w:sz w:val="36"/>
          <w:szCs w:val="36"/>
        </w:rPr>
        <w:lastRenderedPageBreak/>
        <w:t>Priority area 1: Culturally responsive government</w:t>
      </w:r>
    </w:p>
    <w:p w14:paraId="6264C9DA" w14:textId="77777777" w:rsidR="003918A4" w:rsidRDefault="003918A4" w:rsidP="003918A4">
      <w:pPr>
        <w:autoSpaceDE w:val="0"/>
        <w:autoSpaceDN w:val="0"/>
        <w:adjustRightInd w:val="0"/>
        <w:spacing w:after="0" w:line="240" w:lineRule="auto"/>
        <w:rPr>
          <w:rFonts w:ascii="Arial" w:hAnsi="Arial" w:cs="Arial"/>
          <w:b/>
          <w:color w:val="C0504D"/>
        </w:rPr>
      </w:pPr>
    </w:p>
    <w:p w14:paraId="4FA08A1C" w14:textId="77777777" w:rsidR="003918A4" w:rsidRPr="0005388A" w:rsidRDefault="00954342" w:rsidP="003918A4">
      <w:pPr>
        <w:autoSpaceDE w:val="0"/>
        <w:autoSpaceDN w:val="0"/>
        <w:adjustRightInd w:val="0"/>
        <w:spacing w:after="0" w:line="240" w:lineRule="auto"/>
        <w:rPr>
          <w:rFonts w:ascii="Arial" w:hAnsi="Arial" w:cs="Arial"/>
          <w:b/>
          <w:color w:val="C0504D"/>
        </w:rPr>
      </w:pPr>
      <w:r w:rsidRPr="0005388A">
        <w:rPr>
          <w:rFonts w:ascii="Arial" w:hAnsi="Arial" w:cs="Arial"/>
          <w:b/>
          <w:color w:val="C0504D"/>
        </w:rPr>
        <w:t xml:space="preserve">Outcomes: </w:t>
      </w:r>
    </w:p>
    <w:p w14:paraId="5CDF2CD0" w14:textId="77777777" w:rsidR="003918A4" w:rsidRPr="0005388A" w:rsidRDefault="00954342" w:rsidP="003918A4">
      <w:pPr>
        <w:pStyle w:val="ListParagraph"/>
        <w:numPr>
          <w:ilvl w:val="0"/>
          <w:numId w:val="12"/>
        </w:numPr>
        <w:autoSpaceDE w:val="0"/>
        <w:autoSpaceDN w:val="0"/>
        <w:adjustRightInd w:val="0"/>
        <w:spacing w:after="0" w:line="240" w:lineRule="auto"/>
        <w:ind w:left="360"/>
        <w:rPr>
          <w:rFonts w:ascii="Arial" w:hAnsi="Arial" w:cs="Arial"/>
          <w:b/>
          <w:color w:val="C0504D"/>
        </w:rPr>
      </w:pPr>
      <w:r>
        <w:rPr>
          <w:rFonts w:ascii="Arial" w:hAnsi="Arial" w:cs="Arial"/>
          <w:b/>
          <w:color w:val="C0504D"/>
        </w:rPr>
        <w:t>Improved knowledge about customers’ diversity</w:t>
      </w:r>
      <w:r w:rsidRPr="0005388A">
        <w:rPr>
          <w:rFonts w:ascii="Arial" w:hAnsi="Arial" w:cs="Arial"/>
          <w:b/>
          <w:color w:val="C0504D"/>
        </w:rPr>
        <w:t xml:space="preserve"> </w:t>
      </w:r>
    </w:p>
    <w:p w14:paraId="78C6FCD4" w14:textId="77777777" w:rsidR="003918A4" w:rsidRPr="0005388A" w:rsidRDefault="00954342" w:rsidP="003918A4">
      <w:pPr>
        <w:pStyle w:val="ListParagraph"/>
        <w:numPr>
          <w:ilvl w:val="0"/>
          <w:numId w:val="11"/>
        </w:numPr>
        <w:autoSpaceDE w:val="0"/>
        <w:autoSpaceDN w:val="0"/>
        <w:adjustRightInd w:val="0"/>
        <w:spacing w:after="0" w:line="240" w:lineRule="auto"/>
        <w:ind w:left="360"/>
        <w:rPr>
          <w:rFonts w:ascii="Arial" w:hAnsi="Arial" w:cs="Arial"/>
          <w:b/>
          <w:color w:val="C0504D"/>
        </w:rPr>
      </w:pPr>
      <w:r w:rsidRPr="0005388A">
        <w:rPr>
          <w:rFonts w:ascii="Arial" w:hAnsi="Arial" w:cs="Arial"/>
          <w:b/>
          <w:color w:val="C0504D"/>
        </w:rPr>
        <w:t xml:space="preserve">Culturally capable services and programs </w:t>
      </w:r>
    </w:p>
    <w:p w14:paraId="04DE45FC" w14:textId="77777777" w:rsidR="003918A4" w:rsidRPr="0005388A" w:rsidRDefault="00954342" w:rsidP="003918A4">
      <w:pPr>
        <w:pStyle w:val="ListParagraph"/>
        <w:numPr>
          <w:ilvl w:val="0"/>
          <w:numId w:val="11"/>
        </w:numPr>
        <w:autoSpaceDE w:val="0"/>
        <w:autoSpaceDN w:val="0"/>
        <w:adjustRightInd w:val="0"/>
        <w:spacing w:after="0" w:line="240" w:lineRule="auto"/>
        <w:ind w:left="360"/>
        <w:rPr>
          <w:rFonts w:ascii="Arial" w:hAnsi="Arial" w:cs="Arial"/>
          <w:b/>
          <w:color w:val="C0504D"/>
        </w:rPr>
      </w:pPr>
      <w:r w:rsidRPr="0005388A">
        <w:rPr>
          <w:rFonts w:ascii="Arial" w:hAnsi="Arial" w:cs="Arial"/>
          <w:b/>
          <w:color w:val="C0504D"/>
        </w:rPr>
        <w:t>A productive, culturally capable and diverse workforce</w:t>
      </w:r>
    </w:p>
    <w:p w14:paraId="5E2F767D" w14:textId="77777777" w:rsidR="003918A4" w:rsidRPr="0005388A" w:rsidRDefault="003918A4" w:rsidP="003918A4">
      <w:pPr>
        <w:autoSpaceDE w:val="0"/>
        <w:autoSpaceDN w:val="0"/>
        <w:adjustRightInd w:val="0"/>
        <w:spacing w:after="0" w:line="240" w:lineRule="auto"/>
        <w:rPr>
          <w:rFonts w:ascii="Arial" w:hAnsi="Arial" w:cs="Arial"/>
          <w:b/>
          <w:color w:val="C0504D"/>
        </w:rPr>
      </w:pPr>
    </w:p>
    <w:tbl>
      <w:tblPr>
        <w:tblStyle w:val="TableGrid"/>
        <w:tblW w:w="5000" w:type="pct"/>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8866"/>
        <w:gridCol w:w="1084"/>
        <w:gridCol w:w="2404"/>
        <w:gridCol w:w="1750"/>
        <w:gridCol w:w="2016"/>
        <w:gridCol w:w="4968"/>
      </w:tblGrid>
      <w:tr w:rsidR="00DF482D" w14:paraId="316D3FA5" w14:textId="433F9074" w:rsidTr="00D5746A">
        <w:trPr>
          <w:tblHeader/>
          <w:jc w:val="center"/>
        </w:trPr>
        <w:tc>
          <w:tcPr>
            <w:tcW w:w="2102" w:type="pct"/>
            <w:shd w:val="clear" w:color="auto" w:fill="D9D9D9" w:themeFill="background1" w:themeFillShade="D9"/>
          </w:tcPr>
          <w:p w14:paraId="5DE17E1D" w14:textId="77777777" w:rsidR="00DF482D" w:rsidRPr="0054491B" w:rsidRDefault="00DF482D" w:rsidP="00CE7817">
            <w:pPr>
              <w:autoSpaceDE w:val="0"/>
              <w:autoSpaceDN w:val="0"/>
              <w:adjustRightInd w:val="0"/>
              <w:spacing w:after="120"/>
              <w:rPr>
                <w:rFonts w:ascii="Arial" w:hAnsi="Arial" w:cs="Arial"/>
                <w:b/>
              </w:rPr>
            </w:pPr>
            <w:r w:rsidRPr="0054491B">
              <w:rPr>
                <w:rFonts w:ascii="Arial" w:hAnsi="Arial" w:cs="Arial"/>
                <w:b/>
              </w:rPr>
              <w:t>Action</w:t>
            </w:r>
          </w:p>
        </w:tc>
        <w:tc>
          <w:tcPr>
            <w:tcW w:w="257" w:type="pct"/>
            <w:shd w:val="clear" w:color="auto" w:fill="D9D9D9" w:themeFill="background1" w:themeFillShade="D9"/>
          </w:tcPr>
          <w:p w14:paraId="2EAFFD2C" w14:textId="77777777" w:rsidR="00DF482D" w:rsidRPr="00014BF4" w:rsidRDefault="00DF482D" w:rsidP="00CE7817">
            <w:pPr>
              <w:autoSpaceDE w:val="0"/>
              <w:autoSpaceDN w:val="0"/>
              <w:adjustRightInd w:val="0"/>
              <w:spacing w:after="120"/>
              <w:rPr>
                <w:rFonts w:ascii="Arial" w:hAnsi="Arial" w:cs="Arial"/>
                <w:b/>
              </w:rPr>
            </w:pPr>
            <w:r w:rsidRPr="00F25803">
              <w:rPr>
                <w:rFonts w:ascii="Arial" w:hAnsi="Arial" w:cs="Arial"/>
                <w:b/>
              </w:rPr>
              <w:t xml:space="preserve">AQP </w:t>
            </w:r>
          </w:p>
        </w:tc>
        <w:tc>
          <w:tcPr>
            <w:tcW w:w="570" w:type="pct"/>
            <w:shd w:val="clear" w:color="auto" w:fill="D9D9D9" w:themeFill="background1" w:themeFillShade="D9"/>
          </w:tcPr>
          <w:p w14:paraId="30904445" w14:textId="77777777" w:rsidR="00DF482D" w:rsidRPr="0054491B" w:rsidRDefault="00DF482D" w:rsidP="00CE7817">
            <w:pPr>
              <w:autoSpaceDE w:val="0"/>
              <w:autoSpaceDN w:val="0"/>
              <w:adjustRightInd w:val="0"/>
              <w:spacing w:after="120"/>
              <w:rPr>
                <w:rFonts w:ascii="Arial" w:hAnsi="Arial" w:cs="Arial"/>
                <w:b/>
              </w:rPr>
            </w:pPr>
            <w:r>
              <w:rPr>
                <w:rFonts w:ascii="Arial" w:hAnsi="Arial" w:cs="Arial"/>
                <w:b/>
              </w:rPr>
              <w:t xml:space="preserve">Responsible agency </w:t>
            </w:r>
          </w:p>
        </w:tc>
        <w:tc>
          <w:tcPr>
            <w:tcW w:w="415" w:type="pct"/>
            <w:shd w:val="clear" w:color="auto" w:fill="D9D9D9" w:themeFill="background1" w:themeFillShade="D9"/>
          </w:tcPr>
          <w:p w14:paraId="2997E941" w14:textId="77777777" w:rsidR="00DF482D" w:rsidRPr="0054491B" w:rsidRDefault="00DF482D" w:rsidP="00CE7817">
            <w:pPr>
              <w:autoSpaceDE w:val="0"/>
              <w:autoSpaceDN w:val="0"/>
              <w:adjustRightInd w:val="0"/>
              <w:spacing w:after="120"/>
              <w:rPr>
                <w:rFonts w:ascii="Arial" w:hAnsi="Arial" w:cs="Arial"/>
                <w:b/>
              </w:rPr>
            </w:pPr>
            <w:r w:rsidRPr="0054491B">
              <w:rPr>
                <w:rFonts w:ascii="Arial" w:hAnsi="Arial" w:cs="Arial"/>
                <w:b/>
              </w:rPr>
              <w:t>Timeframe</w:t>
            </w:r>
          </w:p>
        </w:tc>
        <w:tc>
          <w:tcPr>
            <w:tcW w:w="478" w:type="pct"/>
            <w:shd w:val="clear" w:color="auto" w:fill="D9D9D9" w:themeFill="background1" w:themeFillShade="D9"/>
          </w:tcPr>
          <w:p w14:paraId="43DC2274" w14:textId="77777777" w:rsidR="00DF482D" w:rsidRDefault="00DF482D" w:rsidP="00CE7817">
            <w:pPr>
              <w:autoSpaceDE w:val="0"/>
              <w:autoSpaceDN w:val="0"/>
              <w:adjustRightInd w:val="0"/>
              <w:spacing w:after="120"/>
              <w:rPr>
                <w:rFonts w:ascii="Arial" w:hAnsi="Arial" w:cs="Arial"/>
                <w:b/>
              </w:rPr>
            </w:pPr>
            <w:r>
              <w:rPr>
                <w:rFonts w:ascii="Arial" w:hAnsi="Arial" w:cs="Arial"/>
                <w:b/>
              </w:rPr>
              <w:t>Progress status for 2020-21</w:t>
            </w:r>
          </w:p>
          <w:p w14:paraId="6F228CB0" w14:textId="77777777" w:rsidR="00DF482D" w:rsidRPr="00A95483" w:rsidRDefault="00DF482D" w:rsidP="001E1E23">
            <w:pPr>
              <w:pStyle w:val="ListParagraph"/>
              <w:autoSpaceDE w:val="0"/>
              <w:autoSpaceDN w:val="0"/>
              <w:adjustRightInd w:val="0"/>
              <w:spacing w:after="120"/>
              <w:ind w:left="360"/>
              <w:rPr>
                <w:rFonts w:ascii="Arial" w:hAnsi="Arial" w:cs="Arial"/>
                <w:b/>
                <w:sz w:val="18"/>
                <w:szCs w:val="18"/>
              </w:rPr>
            </w:pPr>
          </w:p>
          <w:p w14:paraId="1B7C1FE5" w14:textId="77777777" w:rsidR="00DF482D" w:rsidRPr="005D7BC2" w:rsidRDefault="00DF482D" w:rsidP="00CE7817">
            <w:pPr>
              <w:pStyle w:val="ListParagraph"/>
              <w:autoSpaceDE w:val="0"/>
              <w:autoSpaceDN w:val="0"/>
              <w:adjustRightInd w:val="0"/>
              <w:spacing w:after="120"/>
              <w:ind w:left="360"/>
              <w:rPr>
                <w:rFonts w:ascii="Arial" w:hAnsi="Arial" w:cs="Arial"/>
                <w:b/>
              </w:rPr>
            </w:pPr>
          </w:p>
        </w:tc>
        <w:tc>
          <w:tcPr>
            <w:tcW w:w="1179" w:type="pct"/>
            <w:shd w:val="clear" w:color="auto" w:fill="D9D9D9" w:themeFill="background1" w:themeFillShade="D9"/>
          </w:tcPr>
          <w:p w14:paraId="03E053A9" w14:textId="77777777" w:rsidR="00DF482D" w:rsidRPr="00534C28" w:rsidRDefault="00DF482D" w:rsidP="00875629">
            <w:pPr>
              <w:autoSpaceDE w:val="0"/>
              <w:autoSpaceDN w:val="0"/>
              <w:adjustRightInd w:val="0"/>
              <w:spacing w:after="8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4FF6281A" w14:textId="77777777" w:rsidR="00DF482D" w:rsidRPr="0054491B" w:rsidRDefault="00DF482D" w:rsidP="00875629">
            <w:pPr>
              <w:autoSpaceDE w:val="0"/>
              <w:autoSpaceDN w:val="0"/>
              <w:adjustRightInd w:val="0"/>
              <w:spacing w:after="80"/>
              <w:rPr>
                <w:rFonts w:ascii="Arial" w:hAnsi="Arial" w:cs="Arial"/>
                <w:b/>
              </w:rPr>
            </w:pPr>
            <w:r w:rsidRPr="00F45F69">
              <w:rPr>
                <w:rFonts w:ascii="Arial" w:hAnsi="Arial" w:cs="Arial"/>
                <w:sz w:val="18"/>
                <w:szCs w:val="18"/>
              </w:rPr>
              <w:t xml:space="preserve">Please provide commentary </w:t>
            </w:r>
            <w:r>
              <w:rPr>
                <w:rFonts w:ascii="Arial" w:hAnsi="Arial" w:cs="Arial"/>
                <w:sz w:val="18"/>
                <w:szCs w:val="18"/>
              </w:rPr>
              <w:t>(</w:t>
            </w:r>
            <w:r w:rsidRPr="00F45F69">
              <w:rPr>
                <w:rFonts w:ascii="Arial" w:hAnsi="Arial" w:cs="Arial"/>
                <w:sz w:val="18"/>
                <w:szCs w:val="18"/>
              </w:rPr>
              <w:t>e.g. 3-4 dot points of advice</w:t>
            </w:r>
            <w:r>
              <w:rPr>
                <w:rFonts w:ascii="Arial" w:hAnsi="Arial" w:cs="Arial"/>
                <w:sz w:val="18"/>
                <w:szCs w:val="18"/>
              </w:rPr>
              <w:t>)</w:t>
            </w:r>
            <w:r w:rsidRPr="00F45F69">
              <w:rPr>
                <w:rFonts w:ascii="Arial" w:hAnsi="Arial" w:cs="Arial"/>
                <w:sz w:val="18"/>
                <w:szCs w:val="18"/>
              </w:rPr>
              <w:t xml:space="preserve"> on achievements and outcomes. Include qualitative and quantitative data if available/relevant.</w:t>
            </w:r>
          </w:p>
        </w:tc>
      </w:tr>
      <w:tr w:rsidR="00DF482D" w14:paraId="14C047A5" w14:textId="1CC8E69E" w:rsidTr="00D5746A">
        <w:trPr>
          <w:trHeight w:val="989"/>
          <w:jc w:val="center"/>
        </w:trPr>
        <w:tc>
          <w:tcPr>
            <w:tcW w:w="2102" w:type="pct"/>
            <w:shd w:val="clear" w:color="auto" w:fill="auto"/>
            <w:vAlign w:val="center"/>
          </w:tcPr>
          <w:p w14:paraId="472F5A62" w14:textId="364D6E68" w:rsidR="00DF482D" w:rsidRPr="007352FC" w:rsidRDefault="00DF482D" w:rsidP="009C0E52">
            <w:pPr>
              <w:autoSpaceDE w:val="0"/>
              <w:autoSpaceDN w:val="0"/>
              <w:adjustRightInd w:val="0"/>
              <w:spacing w:before="120" w:after="120"/>
              <w:rPr>
                <w:rFonts w:ascii="Arial" w:hAnsi="Arial" w:cs="Arial"/>
              </w:rPr>
            </w:pPr>
            <w:r w:rsidRPr="000204B6">
              <w:rPr>
                <w:rFonts w:ascii="Arial" w:hAnsi="Arial" w:cs="Arial"/>
              </w:rPr>
              <w:t>Deliver agency implementation plans to improve the collection, use and availability of information on customers from culturally diverse backgrounds</w:t>
            </w:r>
            <w:r w:rsidRPr="004E6CFA">
              <w:rPr>
                <w:rStyle w:val="FootnoteReference"/>
                <w:rFonts w:ascii="Arial" w:eastAsiaTheme="majorEastAsia" w:hAnsi="Arial" w:cs="Arial"/>
                <w:sz w:val="18"/>
                <w:szCs w:val="17"/>
              </w:rPr>
              <w:footnoteReference w:id="1"/>
            </w:r>
            <w:r w:rsidRPr="004E6CFA">
              <w:rPr>
                <w:rFonts w:ascii="Arial" w:hAnsi="Arial" w:cs="Arial"/>
                <w:sz w:val="18"/>
                <w:szCs w:val="17"/>
                <w:vertAlign w:val="superscript"/>
              </w:rPr>
              <w:t>,</w:t>
            </w:r>
            <w:r w:rsidRPr="004E6CFA">
              <w:rPr>
                <w:rStyle w:val="FootnoteReference"/>
                <w:rFonts w:ascii="Arial" w:eastAsiaTheme="majorEastAsia" w:hAnsi="Arial" w:cs="Arial"/>
                <w:sz w:val="18"/>
                <w:szCs w:val="17"/>
              </w:rPr>
              <w:footnoteReference w:id="2"/>
            </w:r>
            <w:r w:rsidRPr="004E6CFA">
              <w:rPr>
                <w:rFonts w:ascii="Arial" w:hAnsi="Arial" w:cs="Arial"/>
                <w:sz w:val="18"/>
                <w:szCs w:val="17"/>
              </w:rPr>
              <w:t>.</w:t>
            </w:r>
          </w:p>
        </w:tc>
        <w:tc>
          <w:tcPr>
            <w:tcW w:w="257" w:type="pct"/>
            <w:vAlign w:val="center"/>
          </w:tcPr>
          <w:p w14:paraId="7EAB3957" w14:textId="1F6E2710" w:rsidR="00DF482D" w:rsidRPr="005F70E6" w:rsidRDefault="00DF482D" w:rsidP="009C0E52">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5FDD5752" wp14:editId="496BBBB5">
                  <wp:extent cx="200025" cy="2239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0" w:type="pct"/>
            <w:shd w:val="clear" w:color="auto" w:fill="auto"/>
            <w:vAlign w:val="center"/>
          </w:tcPr>
          <w:p w14:paraId="09C3B359" w14:textId="1BC7B709" w:rsidR="00DF482D" w:rsidRDefault="00DF482D" w:rsidP="009C0E52">
            <w:pPr>
              <w:autoSpaceDE w:val="0"/>
              <w:autoSpaceDN w:val="0"/>
              <w:adjustRightInd w:val="0"/>
              <w:spacing w:before="120" w:after="120"/>
              <w:rPr>
                <w:rFonts w:ascii="Arial" w:hAnsi="Arial" w:cs="Arial"/>
                <w:bCs/>
              </w:rPr>
            </w:pPr>
            <w:r>
              <w:rPr>
                <w:rFonts w:ascii="Arial" w:hAnsi="Arial" w:cs="Arial"/>
                <w:bCs/>
              </w:rPr>
              <w:t xml:space="preserve">Multiple agencies including DCYJMA </w:t>
            </w:r>
          </w:p>
        </w:tc>
        <w:tc>
          <w:tcPr>
            <w:tcW w:w="415" w:type="pct"/>
            <w:shd w:val="clear" w:color="auto" w:fill="auto"/>
            <w:vAlign w:val="center"/>
          </w:tcPr>
          <w:p w14:paraId="33C410CF" w14:textId="77777777" w:rsidR="00DF482D" w:rsidRPr="00FD4ED2" w:rsidRDefault="00DF482D" w:rsidP="009C0E52">
            <w:pPr>
              <w:autoSpaceDE w:val="0"/>
              <w:autoSpaceDN w:val="0"/>
              <w:adjustRightInd w:val="0"/>
              <w:spacing w:before="120" w:after="120"/>
              <w:rPr>
                <w:rFonts w:ascii="Arial" w:hAnsi="Arial" w:cs="Arial"/>
                <w:bCs/>
              </w:rPr>
            </w:pPr>
            <w:r w:rsidRPr="00FD4ED2">
              <w:rPr>
                <w:rFonts w:ascii="Arial" w:hAnsi="Arial" w:cs="Arial"/>
                <w:bCs/>
              </w:rPr>
              <w:t>2019–22</w:t>
            </w:r>
          </w:p>
        </w:tc>
        <w:tc>
          <w:tcPr>
            <w:tcW w:w="478" w:type="pct"/>
            <w:tcBorders>
              <w:bottom w:val="single" w:sz="4" w:space="0" w:color="C0504D"/>
            </w:tcBorders>
            <w:shd w:val="clear" w:color="auto" w:fill="auto"/>
            <w:vAlign w:val="center"/>
          </w:tcPr>
          <w:p w14:paraId="03C5A6E0" w14:textId="30CD201B" w:rsidR="00DF482D" w:rsidRPr="00FD4ED2" w:rsidRDefault="0038226D" w:rsidP="009C0E52">
            <w:pPr>
              <w:autoSpaceDE w:val="0"/>
              <w:autoSpaceDN w:val="0"/>
              <w:adjustRightInd w:val="0"/>
              <w:spacing w:after="120"/>
              <w:rPr>
                <w:rFonts w:ascii="Arial" w:hAnsi="Arial" w:cs="Arial"/>
                <w:b/>
              </w:rPr>
            </w:pPr>
            <w:r>
              <w:rPr>
                <w:rFonts w:ascii="Arial" w:hAnsi="Arial" w:cs="Arial"/>
                <w:b/>
              </w:rPr>
              <w:t xml:space="preserve">ON TRACK </w:t>
            </w:r>
          </w:p>
        </w:tc>
        <w:tc>
          <w:tcPr>
            <w:tcW w:w="1179" w:type="pct"/>
            <w:tcBorders>
              <w:bottom w:val="single" w:sz="4" w:space="0" w:color="C0504D"/>
            </w:tcBorders>
            <w:shd w:val="clear" w:color="auto" w:fill="auto"/>
            <w:vAlign w:val="center"/>
          </w:tcPr>
          <w:p w14:paraId="010B7C59" w14:textId="12E151E1" w:rsidR="00DF482D" w:rsidRPr="00FE5B10" w:rsidRDefault="00DF482D" w:rsidP="00875629">
            <w:pPr>
              <w:autoSpaceDE w:val="0"/>
              <w:autoSpaceDN w:val="0"/>
              <w:adjustRightInd w:val="0"/>
              <w:spacing w:after="80"/>
              <w:rPr>
                <w:rFonts w:ascii="Arial" w:hAnsi="Arial" w:cs="Arial"/>
                <w:bCs/>
                <w:i/>
                <w:iCs/>
              </w:rPr>
            </w:pPr>
            <w:r>
              <w:rPr>
                <w:rFonts w:ascii="Arial" w:hAnsi="Arial" w:cs="Arial"/>
                <w:bCs/>
                <w:i/>
                <w:iCs/>
              </w:rPr>
              <w:t xml:space="preserve">Youth Justice </w:t>
            </w:r>
            <w:r>
              <w:rPr>
                <w:rFonts w:ascii="Arial" w:hAnsi="Arial" w:cs="Arial"/>
                <w:bCs/>
                <w:i/>
                <w:iCs/>
              </w:rPr>
              <w:br/>
            </w:r>
            <w:r w:rsidRPr="00C06B68">
              <w:rPr>
                <w:rFonts w:ascii="Arial" w:hAnsi="Arial" w:cs="Arial"/>
                <w:bCs/>
              </w:rPr>
              <w:t xml:space="preserve">All Youth Justice operational procedures are currently under review. Included in a suite of amendments to all procedures is standard wording asserting </w:t>
            </w:r>
            <w:r w:rsidR="005B69D7">
              <w:rPr>
                <w:rFonts w:ascii="Arial" w:hAnsi="Arial" w:cs="Arial"/>
                <w:bCs/>
              </w:rPr>
              <w:t>DCYJMA’s</w:t>
            </w:r>
            <w:r w:rsidRPr="00C06B68">
              <w:rPr>
                <w:rFonts w:ascii="Arial" w:hAnsi="Arial" w:cs="Arial"/>
                <w:bCs/>
              </w:rPr>
              <w:t xml:space="preserve"> support for the Multicultural Queensland Charter which promotes Queensland as a unified, harmonious and inclusive community. This statement is being added at the beginning of each procedure. A link to the Charter is also included.</w:t>
            </w:r>
          </w:p>
          <w:p w14:paraId="509F9267" w14:textId="4A0572C7" w:rsidR="00DF482D" w:rsidRPr="00FE5B10" w:rsidRDefault="00DF482D" w:rsidP="00875629">
            <w:pPr>
              <w:autoSpaceDE w:val="0"/>
              <w:autoSpaceDN w:val="0"/>
              <w:adjustRightInd w:val="0"/>
              <w:spacing w:after="80"/>
              <w:rPr>
                <w:rFonts w:ascii="Arial" w:hAnsi="Arial" w:cs="Arial"/>
                <w:bCs/>
              </w:rPr>
            </w:pPr>
            <w:r>
              <w:rPr>
                <w:rFonts w:ascii="Arial" w:hAnsi="Arial" w:cs="Arial"/>
                <w:bCs/>
                <w:i/>
                <w:iCs/>
              </w:rPr>
              <w:t>Child Safety</w:t>
            </w:r>
            <w:r>
              <w:rPr>
                <w:rFonts w:ascii="Arial" w:hAnsi="Arial" w:cs="Arial"/>
                <w:bCs/>
                <w:i/>
                <w:iCs/>
              </w:rPr>
              <w:br/>
            </w:r>
            <w:r>
              <w:rPr>
                <w:rFonts w:ascii="Arial" w:hAnsi="Arial" w:cs="Arial"/>
                <w:bCs/>
              </w:rPr>
              <w:t>Integrated Client Management System (ICMS)</w:t>
            </w:r>
            <w:r w:rsidRPr="00FE5B10">
              <w:rPr>
                <w:rFonts w:ascii="Arial" w:hAnsi="Arial" w:cs="Arial"/>
                <w:bCs/>
              </w:rPr>
              <w:t xml:space="preserve"> has data fields to capture cultural background for children, families and carer entities. This is not a mandatory field.</w:t>
            </w:r>
          </w:p>
        </w:tc>
      </w:tr>
      <w:tr w:rsidR="00DF482D" w14:paraId="27EAACBE" w14:textId="630D5A99" w:rsidTr="00D5746A">
        <w:trPr>
          <w:trHeight w:val="1131"/>
          <w:jc w:val="center"/>
        </w:trPr>
        <w:tc>
          <w:tcPr>
            <w:tcW w:w="2102" w:type="pct"/>
            <w:shd w:val="clear" w:color="auto" w:fill="auto"/>
            <w:vAlign w:val="center"/>
          </w:tcPr>
          <w:p w14:paraId="2F8950B2" w14:textId="253D644D" w:rsidR="00DF482D" w:rsidRPr="000204B6" w:rsidRDefault="00DF482D" w:rsidP="009C0E52">
            <w:pPr>
              <w:autoSpaceDE w:val="0"/>
              <w:autoSpaceDN w:val="0"/>
              <w:adjustRightInd w:val="0"/>
              <w:spacing w:before="120" w:after="120"/>
              <w:rPr>
                <w:rFonts w:ascii="Arial" w:hAnsi="Arial" w:cs="Arial"/>
              </w:rPr>
            </w:pPr>
            <w:r w:rsidRPr="000204B6">
              <w:rPr>
                <w:rFonts w:ascii="Arial" w:hAnsi="Arial" w:cs="Arial"/>
                <w:noProof/>
              </w:rPr>
              <w:drawing>
                <wp:anchor distT="0" distB="0" distL="114300" distR="114300" simplePos="0" relativeHeight="251811840" behindDoc="0" locked="0" layoutInCell="1" allowOverlap="1" wp14:anchorId="461A4B8E" wp14:editId="5F32BE88">
                  <wp:simplePos x="0" y="0"/>
                  <wp:positionH relativeFrom="column">
                    <wp:posOffset>5275580</wp:posOffset>
                  </wp:positionH>
                  <wp:positionV relativeFrom="paragraph">
                    <wp:posOffset>-168910</wp:posOffset>
                  </wp:positionV>
                  <wp:extent cx="247650" cy="233045"/>
                  <wp:effectExtent l="0" t="0" r="0" b="0"/>
                  <wp:wrapNone/>
                  <wp:docPr id="438" name="Picture 438" descr="C:\Users\tohl\AppData\Local\Microsoft\Windows\INetCache\Content.MSO\BC4033F5.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15"/>
                          </pic:cNvPr>
                          <pic:cNvPicPr>
                            <a:picLocks noChangeAspect="1" noChangeArrowheads="1"/>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47650" cy="233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04B6">
              <w:rPr>
                <w:rFonts w:ascii="Arial" w:hAnsi="Arial" w:cs="Arial"/>
              </w:rPr>
              <w:t>Use diversity and customer experience data to inform and improve service design.</w:t>
            </w:r>
            <w:r w:rsidRPr="000204B6">
              <w:rPr>
                <w:rFonts w:ascii="Arial" w:hAnsi="Arial" w:cs="Arial"/>
                <w:noProof/>
              </w:rPr>
              <w:t xml:space="preserve"> </w:t>
            </w:r>
          </w:p>
        </w:tc>
        <w:tc>
          <w:tcPr>
            <w:tcW w:w="257" w:type="pct"/>
            <w:vAlign w:val="center"/>
          </w:tcPr>
          <w:p w14:paraId="41E988A4" w14:textId="33BE43D7" w:rsidR="00DF482D" w:rsidRPr="005F70E6" w:rsidRDefault="00DF482D" w:rsidP="009C0E52">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4529992F" wp14:editId="67E67770">
                  <wp:extent cx="200025" cy="2239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0" w:type="pct"/>
            <w:shd w:val="clear" w:color="auto" w:fill="auto"/>
            <w:vAlign w:val="center"/>
          </w:tcPr>
          <w:p w14:paraId="372BDC76" w14:textId="7ADC9791" w:rsidR="00DF482D" w:rsidRDefault="00DF482D" w:rsidP="009C0E52">
            <w:pPr>
              <w:autoSpaceDE w:val="0"/>
              <w:autoSpaceDN w:val="0"/>
              <w:adjustRightInd w:val="0"/>
              <w:spacing w:before="120" w:after="120"/>
              <w:rPr>
                <w:rFonts w:ascii="Arial" w:hAnsi="Arial" w:cs="Arial"/>
                <w:bCs/>
              </w:rPr>
            </w:pPr>
            <w:r>
              <w:rPr>
                <w:rFonts w:ascii="Arial" w:hAnsi="Arial" w:cs="Arial"/>
                <w:bCs/>
              </w:rPr>
              <w:t xml:space="preserve">Multiple agencies including DCYJMA  </w:t>
            </w:r>
          </w:p>
        </w:tc>
        <w:tc>
          <w:tcPr>
            <w:tcW w:w="415" w:type="pct"/>
            <w:shd w:val="clear" w:color="auto" w:fill="auto"/>
            <w:vAlign w:val="center"/>
          </w:tcPr>
          <w:p w14:paraId="28B56F63" w14:textId="77777777" w:rsidR="00DF482D" w:rsidRPr="00FD4ED2" w:rsidRDefault="00DF482D" w:rsidP="009C0E52">
            <w:pPr>
              <w:autoSpaceDE w:val="0"/>
              <w:autoSpaceDN w:val="0"/>
              <w:adjustRightInd w:val="0"/>
              <w:spacing w:before="120" w:after="120"/>
              <w:rPr>
                <w:rFonts w:ascii="Arial" w:hAnsi="Arial" w:cs="Arial"/>
                <w:bCs/>
              </w:rPr>
            </w:pPr>
            <w:r w:rsidRPr="00FD4ED2">
              <w:rPr>
                <w:rFonts w:ascii="Arial" w:hAnsi="Arial" w:cs="Arial"/>
                <w:bCs/>
              </w:rPr>
              <w:t>2019–22</w:t>
            </w:r>
          </w:p>
        </w:tc>
        <w:tc>
          <w:tcPr>
            <w:tcW w:w="1656" w:type="pct"/>
            <w:gridSpan w:val="2"/>
            <w:shd w:val="diagStripe" w:color="auto" w:fill="auto"/>
            <w:vAlign w:val="center"/>
          </w:tcPr>
          <w:p w14:paraId="49FA71C0" w14:textId="77777777" w:rsidR="00DF482D" w:rsidRPr="00FD4ED2" w:rsidRDefault="00DF482D" w:rsidP="00875629">
            <w:pPr>
              <w:autoSpaceDE w:val="0"/>
              <w:autoSpaceDN w:val="0"/>
              <w:adjustRightInd w:val="0"/>
              <w:spacing w:after="80"/>
              <w:rPr>
                <w:rFonts w:ascii="Arial" w:hAnsi="Arial" w:cs="Arial"/>
                <w:b/>
              </w:rPr>
            </w:pPr>
          </w:p>
        </w:tc>
      </w:tr>
      <w:tr w:rsidR="00DF482D" w14:paraId="298DCEF3" w14:textId="0F2C238C" w:rsidTr="00D5746A">
        <w:trPr>
          <w:trHeight w:val="1131"/>
          <w:jc w:val="center"/>
        </w:trPr>
        <w:tc>
          <w:tcPr>
            <w:tcW w:w="2102" w:type="pct"/>
            <w:shd w:val="clear" w:color="auto" w:fill="auto"/>
            <w:vAlign w:val="center"/>
          </w:tcPr>
          <w:p w14:paraId="00E36FE6" w14:textId="5E36FE0B" w:rsidR="00DF482D" w:rsidRPr="00C67C9E" w:rsidRDefault="00DF482D" w:rsidP="009C0E52">
            <w:pPr>
              <w:pStyle w:val="ListParagraph"/>
              <w:numPr>
                <w:ilvl w:val="0"/>
                <w:numId w:val="18"/>
              </w:numPr>
              <w:autoSpaceDE w:val="0"/>
              <w:autoSpaceDN w:val="0"/>
              <w:adjustRightInd w:val="0"/>
              <w:spacing w:before="120" w:after="120"/>
              <w:rPr>
                <w:rFonts w:ascii="Arial" w:hAnsi="Arial" w:cs="Arial"/>
                <w:noProof/>
              </w:rPr>
            </w:pPr>
            <w:r w:rsidRPr="00C67C9E">
              <w:rPr>
                <w:rFonts w:ascii="Arial" w:hAnsi="Arial" w:cs="Arial"/>
                <w:color w:val="000000"/>
                <w:lang w:eastAsia="en-AU"/>
              </w:rPr>
              <w:t>Continuously improve assessments to ensure interventions are culturally sound and that cultural information is captured accurately to deliver the most effective services to children and families in the child protection system.</w:t>
            </w:r>
          </w:p>
        </w:tc>
        <w:tc>
          <w:tcPr>
            <w:tcW w:w="257" w:type="pct"/>
            <w:vAlign w:val="center"/>
          </w:tcPr>
          <w:p w14:paraId="304870D8" w14:textId="3667B935" w:rsidR="00DF482D" w:rsidRPr="004B3E03" w:rsidRDefault="00DF482D" w:rsidP="009C0E52">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4439014B" wp14:editId="59F36852">
                  <wp:extent cx="200025" cy="2239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0" w:type="pct"/>
            <w:shd w:val="clear" w:color="auto" w:fill="auto"/>
            <w:vAlign w:val="center"/>
          </w:tcPr>
          <w:p w14:paraId="661DE157" w14:textId="69F5F5F7" w:rsidR="00DF482D" w:rsidRDefault="00DF482D" w:rsidP="009C0E52">
            <w:pPr>
              <w:autoSpaceDE w:val="0"/>
              <w:autoSpaceDN w:val="0"/>
              <w:adjustRightInd w:val="0"/>
              <w:spacing w:before="120" w:after="120"/>
              <w:rPr>
                <w:rFonts w:ascii="Arial" w:hAnsi="Arial" w:cs="Arial"/>
                <w:bCs/>
              </w:rPr>
            </w:pPr>
            <w:r>
              <w:rPr>
                <w:rFonts w:ascii="Arial" w:hAnsi="Arial" w:cs="Arial"/>
                <w:bCs/>
              </w:rPr>
              <w:t>DCYJMA</w:t>
            </w:r>
          </w:p>
        </w:tc>
        <w:tc>
          <w:tcPr>
            <w:tcW w:w="415" w:type="pct"/>
            <w:shd w:val="clear" w:color="auto" w:fill="auto"/>
            <w:vAlign w:val="center"/>
          </w:tcPr>
          <w:p w14:paraId="235AA7E7" w14:textId="1BE9FF51" w:rsidR="00DF482D" w:rsidRPr="00FD4ED2" w:rsidRDefault="00DF482D" w:rsidP="009C0E52">
            <w:pPr>
              <w:autoSpaceDE w:val="0"/>
              <w:autoSpaceDN w:val="0"/>
              <w:adjustRightInd w:val="0"/>
              <w:spacing w:before="120" w:after="120"/>
              <w:rPr>
                <w:rFonts w:ascii="Arial" w:hAnsi="Arial" w:cs="Arial"/>
                <w:bCs/>
              </w:rPr>
            </w:pPr>
            <w:r w:rsidRPr="00FD4ED2">
              <w:rPr>
                <w:rFonts w:ascii="Arial" w:hAnsi="Arial" w:cs="Arial"/>
                <w:bCs/>
              </w:rPr>
              <w:t>2019–22</w:t>
            </w:r>
          </w:p>
        </w:tc>
        <w:tc>
          <w:tcPr>
            <w:tcW w:w="478" w:type="pct"/>
            <w:tcBorders>
              <w:bottom w:val="single" w:sz="4" w:space="0" w:color="C0504D"/>
            </w:tcBorders>
            <w:shd w:val="clear" w:color="auto" w:fill="auto"/>
            <w:vAlign w:val="center"/>
          </w:tcPr>
          <w:p w14:paraId="67E80A41" w14:textId="7EFE89BA" w:rsidR="00DF482D" w:rsidRDefault="0038226D" w:rsidP="009C0E52">
            <w:pPr>
              <w:autoSpaceDE w:val="0"/>
              <w:autoSpaceDN w:val="0"/>
              <w:adjustRightInd w:val="0"/>
              <w:spacing w:after="120"/>
              <w:rPr>
                <w:rFonts w:ascii="Arial" w:hAnsi="Arial" w:cs="Arial"/>
                <w:b/>
              </w:rPr>
            </w:pPr>
            <w:r>
              <w:rPr>
                <w:rFonts w:ascii="Arial" w:hAnsi="Arial" w:cs="Arial"/>
                <w:b/>
              </w:rPr>
              <w:t xml:space="preserve">ON TRACK </w:t>
            </w:r>
          </w:p>
        </w:tc>
        <w:tc>
          <w:tcPr>
            <w:tcW w:w="1179" w:type="pct"/>
            <w:tcBorders>
              <w:bottom w:val="single" w:sz="4" w:space="0" w:color="C0504D"/>
            </w:tcBorders>
            <w:shd w:val="clear" w:color="auto" w:fill="auto"/>
            <w:vAlign w:val="center"/>
          </w:tcPr>
          <w:p w14:paraId="47A1CD70" w14:textId="0FEFB6CA" w:rsidR="00DF482D" w:rsidRPr="00FE5B10" w:rsidRDefault="00DF482D" w:rsidP="00875629">
            <w:pPr>
              <w:autoSpaceDE w:val="0"/>
              <w:autoSpaceDN w:val="0"/>
              <w:adjustRightInd w:val="0"/>
              <w:spacing w:after="80"/>
              <w:rPr>
                <w:rFonts w:ascii="Arial" w:hAnsi="Arial" w:cs="Arial"/>
                <w:bCs/>
              </w:rPr>
            </w:pPr>
            <w:r w:rsidRPr="00FE5B10">
              <w:rPr>
                <w:rFonts w:ascii="Arial" w:hAnsi="Arial" w:cs="Arial"/>
                <w:bCs/>
              </w:rPr>
              <w:t>ICMS has data fields to capture cultural background for children, families, and carer entities. This is not a mandatory field.</w:t>
            </w:r>
          </w:p>
          <w:p w14:paraId="4BDE4870" w14:textId="25530D4B" w:rsidR="00DF482D" w:rsidRPr="00FD4ED2" w:rsidRDefault="00DF482D" w:rsidP="00875629">
            <w:pPr>
              <w:autoSpaceDE w:val="0"/>
              <w:autoSpaceDN w:val="0"/>
              <w:adjustRightInd w:val="0"/>
              <w:spacing w:after="80"/>
              <w:rPr>
                <w:rFonts w:ascii="Arial" w:hAnsi="Arial" w:cs="Arial"/>
                <w:b/>
              </w:rPr>
            </w:pPr>
            <w:r w:rsidRPr="00FE5B10">
              <w:rPr>
                <w:rFonts w:ascii="Arial" w:hAnsi="Arial" w:cs="Arial"/>
                <w:bCs/>
              </w:rPr>
              <w:t>When working with a family Child Safety will seek to understand cultural background and engage relevant community supports that are culturally sound.</w:t>
            </w:r>
          </w:p>
        </w:tc>
      </w:tr>
      <w:tr w:rsidR="00DF482D" w14:paraId="1E8AF49F" w14:textId="11217781" w:rsidTr="00D5746A">
        <w:trPr>
          <w:trHeight w:val="1131"/>
          <w:jc w:val="center"/>
        </w:trPr>
        <w:tc>
          <w:tcPr>
            <w:tcW w:w="2102" w:type="pct"/>
            <w:shd w:val="clear" w:color="auto" w:fill="auto"/>
            <w:vAlign w:val="center"/>
          </w:tcPr>
          <w:p w14:paraId="163F9CE2" w14:textId="04FE266A" w:rsidR="00DF482D" w:rsidRPr="000204B6" w:rsidRDefault="00DF482D" w:rsidP="009C0E52">
            <w:pPr>
              <w:autoSpaceDE w:val="0"/>
              <w:autoSpaceDN w:val="0"/>
              <w:adjustRightInd w:val="0"/>
              <w:spacing w:before="120" w:after="120"/>
              <w:rPr>
                <w:rFonts w:ascii="Arial" w:hAnsi="Arial" w:cs="Arial"/>
                <w:noProof/>
              </w:rPr>
            </w:pPr>
            <w:r w:rsidRPr="000204B6">
              <w:rPr>
                <w:rFonts w:ascii="Arial" w:hAnsi="Arial" w:cs="Arial"/>
                <w:noProof/>
              </w:rPr>
              <w:drawing>
                <wp:anchor distT="0" distB="0" distL="114300" distR="114300" simplePos="0" relativeHeight="251809792" behindDoc="0" locked="0" layoutInCell="1" allowOverlap="1" wp14:anchorId="6142D84C" wp14:editId="055F19AF">
                  <wp:simplePos x="0" y="0"/>
                  <wp:positionH relativeFrom="column">
                    <wp:posOffset>5272405</wp:posOffset>
                  </wp:positionH>
                  <wp:positionV relativeFrom="paragraph">
                    <wp:posOffset>-66675</wp:posOffset>
                  </wp:positionV>
                  <wp:extent cx="247650" cy="233045"/>
                  <wp:effectExtent l="0" t="0" r="0" b="0"/>
                  <wp:wrapNone/>
                  <wp:docPr id="8" name="Picture 8" descr="C:\Users\tohl\AppData\Local\Microsoft\Windows\INetCache\Content.MSO\BC4033F5.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15"/>
                          </pic:cNvPr>
                          <pic:cNvPicPr>
                            <a:picLocks noChangeAspect="1" noChangeArrowheads="1"/>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47650" cy="233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04B6">
              <w:rPr>
                <w:rFonts w:ascii="Arial" w:hAnsi="Arial" w:cs="Arial"/>
              </w:rPr>
              <w:t>Increase cultural understanding and capability of staff by providing access to events,</w:t>
            </w:r>
            <w:r>
              <w:rPr>
                <w:rFonts w:ascii="Arial" w:hAnsi="Arial" w:cs="Arial"/>
              </w:rPr>
              <w:t xml:space="preserve"> </w:t>
            </w:r>
            <w:r w:rsidRPr="000204B6">
              <w:rPr>
                <w:rFonts w:ascii="Arial" w:hAnsi="Arial" w:cs="Arial"/>
              </w:rPr>
              <w:t>training and development opportunities.</w:t>
            </w:r>
          </w:p>
        </w:tc>
        <w:tc>
          <w:tcPr>
            <w:tcW w:w="257" w:type="pct"/>
            <w:vAlign w:val="center"/>
          </w:tcPr>
          <w:p w14:paraId="21725854" w14:textId="78EF67F5" w:rsidR="00DF482D" w:rsidRPr="004B3E03" w:rsidRDefault="00DF482D" w:rsidP="009C0E52">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77DCD458" wp14:editId="6DCB3D89">
                  <wp:extent cx="200025" cy="2239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0" w:type="pct"/>
            <w:shd w:val="clear" w:color="auto" w:fill="auto"/>
            <w:vAlign w:val="center"/>
          </w:tcPr>
          <w:p w14:paraId="3AB35A45" w14:textId="1D20785A" w:rsidR="00DF482D" w:rsidRDefault="00DF482D" w:rsidP="009C0E52">
            <w:pPr>
              <w:autoSpaceDE w:val="0"/>
              <w:autoSpaceDN w:val="0"/>
              <w:adjustRightInd w:val="0"/>
              <w:spacing w:before="120" w:after="120"/>
              <w:rPr>
                <w:rFonts w:ascii="Arial" w:hAnsi="Arial" w:cs="Arial"/>
                <w:bCs/>
              </w:rPr>
            </w:pPr>
            <w:r>
              <w:rPr>
                <w:rFonts w:ascii="Arial" w:hAnsi="Arial" w:cs="Arial"/>
                <w:bCs/>
              </w:rPr>
              <w:t xml:space="preserve">All agencies </w:t>
            </w:r>
          </w:p>
        </w:tc>
        <w:tc>
          <w:tcPr>
            <w:tcW w:w="415" w:type="pct"/>
            <w:shd w:val="clear" w:color="auto" w:fill="auto"/>
            <w:vAlign w:val="center"/>
          </w:tcPr>
          <w:p w14:paraId="0D9AD50C" w14:textId="311AB3D4" w:rsidR="00DF482D" w:rsidRPr="00FD4ED2" w:rsidRDefault="00DF482D" w:rsidP="009C0E52">
            <w:pPr>
              <w:autoSpaceDE w:val="0"/>
              <w:autoSpaceDN w:val="0"/>
              <w:adjustRightInd w:val="0"/>
              <w:spacing w:before="120" w:after="120"/>
              <w:rPr>
                <w:rFonts w:ascii="Arial" w:hAnsi="Arial" w:cs="Arial"/>
                <w:bCs/>
              </w:rPr>
            </w:pPr>
            <w:r w:rsidRPr="00FD4ED2">
              <w:rPr>
                <w:rFonts w:ascii="Arial" w:hAnsi="Arial" w:cs="Arial"/>
                <w:bCs/>
              </w:rPr>
              <w:t>2019–22</w:t>
            </w:r>
          </w:p>
        </w:tc>
        <w:tc>
          <w:tcPr>
            <w:tcW w:w="1656" w:type="pct"/>
            <w:gridSpan w:val="2"/>
            <w:shd w:val="diagStripe" w:color="auto" w:fill="auto"/>
            <w:vAlign w:val="center"/>
          </w:tcPr>
          <w:p w14:paraId="002B7743" w14:textId="77777777" w:rsidR="00DF482D" w:rsidRPr="00FD4ED2" w:rsidRDefault="00DF482D" w:rsidP="00875629">
            <w:pPr>
              <w:autoSpaceDE w:val="0"/>
              <w:autoSpaceDN w:val="0"/>
              <w:adjustRightInd w:val="0"/>
              <w:spacing w:after="80"/>
              <w:rPr>
                <w:rFonts w:ascii="Arial" w:hAnsi="Arial" w:cs="Arial"/>
                <w:b/>
              </w:rPr>
            </w:pPr>
          </w:p>
        </w:tc>
      </w:tr>
      <w:tr w:rsidR="00DF482D" w14:paraId="39DA4522" w14:textId="2B7DCAB5" w:rsidTr="00D5746A">
        <w:trPr>
          <w:trHeight w:val="1131"/>
          <w:jc w:val="center"/>
        </w:trPr>
        <w:tc>
          <w:tcPr>
            <w:tcW w:w="2102" w:type="pct"/>
            <w:shd w:val="clear" w:color="auto" w:fill="auto"/>
            <w:vAlign w:val="center"/>
          </w:tcPr>
          <w:p w14:paraId="75A4B80D" w14:textId="6AFA665C" w:rsidR="00DF482D" w:rsidRPr="00C67C9E" w:rsidRDefault="00DF482D" w:rsidP="009C0E52">
            <w:pPr>
              <w:pStyle w:val="ListParagraph"/>
              <w:numPr>
                <w:ilvl w:val="0"/>
                <w:numId w:val="18"/>
              </w:numPr>
              <w:autoSpaceDE w:val="0"/>
              <w:autoSpaceDN w:val="0"/>
              <w:adjustRightInd w:val="0"/>
              <w:spacing w:before="120" w:after="120"/>
              <w:rPr>
                <w:rFonts w:ascii="Arial" w:hAnsi="Arial" w:cs="Arial"/>
              </w:rPr>
            </w:pPr>
            <w:r w:rsidRPr="00C67C9E">
              <w:rPr>
                <w:rFonts w:ascii="Arial" w:hAnsi="Arial" w:cs="Arial"/>
              </w:rPr>
              <w:lastRenderedPageBreak/>
              <w:t xml:space="preserve">Provide opportunities for staff to access ongoing learning and development through training courses (non-mandatory) such as: </w:t>
            </w:r>
            <w:r w:rsidRPr="00C67C9E">
              <w:rPr>
                <w:rFonts w:ascii="Arial" w:hAnsi="Arial" w:cs="Arial"/>
              </w:rPr>
              <w:br/>
              <w:t>- Special Broadcasting Service</w:t>
            </w:r>
            <w:r w:rsidR="009B5CA2">
              <w:rPr>
                <w:rFonts w:ascii="Arial" w:hAnsi="Arial" w:cs="Arial"/>
              </w:rPr>
              <w:t xml:space="preserve"> (SBS) </w:t>
            </w:r>
            <w:r w:rsidRPr="00C67C9E">
              <w:rPr>
                <w:rFonts w:ascii="Arial" w:hAnsi="Arial" w:cs="Arial"/>
                <w:i/>
              </w:rPr>
              <w:t>Cultural Competence Program</w:t>
            </w:r>
            <w:r w:rsidRPr="00C67C9E">
              <w:rPr>
                <w:rFonts w:ascii="Arial" w:hAnsi="Arial" w:cs="Arial"/>
              </w:rPr>
              <w:t xml:space="preserve">  </w:t>
            </w:r>
            <w:r w:rsidRPr="00C67C9E">
              <w:rPr>
                <w:rFonts w:ascii="Arial" w:hAnsi="Arial" w:cs="Arial"/>
              </w:rPr>
              <w:br/>
              <w:t>- Multicultural Awareness</w:t>
            </w:r>
            <w:r w:rsidRPr="00C67C9E">
              <w:rPr>
                <w:rFonts w:ascii="Arial" w:hAnsi="Arial" w:cs="Arial"/>
              </w:rPr>
              <w:br/>
              <w:t xml:space="preserve">- Multicultural Capability </w:t>
            </w:r>
            <w:r w:rsidRPr="00C67C9E">
              <w:rPr>
                <w:rFonts w:ascii="Arial" w:hAnsi="Arial" w:cs="Arial"/>
              </w:rPr>
              <w:br/>
              <w:t>- Working with Interpreters</w:t>
            </w:r>
          </w:p>
        </w:tc>
        <w:tc>
          <w:tcPr>
            <w:tcW w:w="257" w:type="pct"/>
            <w:vAlign w:val="center"/>
          </w:tcPr>
          <w:p w14:paraId="4B35B186" w14:textId="283F64B5" w:rsidR="00DF482D" w:rsidRPr="004B3E03" w:rsidRDefault="00DF482D" w:rsidP="009C0E52">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23074880" wp14:editId="69751AAF">
                  <wp:extent cx="200025" cy="2239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0" w:type="pct"/>
            <w:shd w:val="clear" w:color="auto" w:fill="auto"/>
            <w:vAlign w:val="center"/>
          </w:tcPr>
          <w:p w14:paraId="65E8439C" w14:textId="4C8D90A7" w:rsidR="00DF482D" w:rsidRDefault="00DF482D" w:rsidP="009C0E52">
            <w:pPr>
              <w:autoSpaceDE w:val="0"/>
              <w:autoSpaceDN w:val="0"/>
              <w:adjustRightInd w:val="0"/>
              <w:spacing w:before="120" w:after="120"/>
              <w:rPr>
                <w:rFonts w:ascii="Arial" w:hAnsi="Arial" w:cs="Arial"/>
                <w:bCs/>
              </w:rPr>
            </w:pPr>
            <w:r>
              <w:rPr>
                <w:rFonts w:ascii="Arial" w:hAnsi="Arial" w:cs="Arial"/>
                <w:bCs/>
              </w:rPr>
              <w:t>DCYJMA</w:t>
            </w:r>
          </w:p>
        </w:tc>
        <w:tc>
          <w:tcPr>
            <w:tcW w:w="415" w:type="pct"/>
            <w:shd w:val="clear" w:color="auto" w:fill="auto"/>
            <w:vAlign w:val="center"/>
          </w:tcPr>
          <w:p w14:paraId="1A76A106" w14:textId="6DF331C7" w:rsidR="00DF482D" w:rsidRPr="00FD4ED2" w:rsidRDefault="00DF482D" w:rsidP="009C0E52">
            <w:pPr>
              <w:autoSpaceDE w:val="0"/>
              <w:autoSpaceDN w:val="0"/>
              <w:adjustRightInd w:val="0"/>
              <w:spacing w:before="120" w:after="120"/>
              <w:rPr>
                <w:rFonts w:ascii="Arial" w:hAnsi="Arial" w:cs="Arial"/>
                <w:bCs/>
              </w:rPr>
            </w:pPr>
            <w:r w:rsidRPr="00FD4ED2">
              <w:rPr>
                <w:rFonts w:ascii="Arial" w:hAnsi="Arial" w:cs="Arial"/>
                <w:bCs/>
              </w:rPr>
              <w:t>2019–22</w:t>
            </w:r>
          </w:p>
        </w:tc>
        <w:tc>
          <w:tcPr>
            <w:tcW w:w="478" w:type="pct"/>
            <w:tcBorders>
              <w:bottom w:val="single" w:sz="4" w:space="0" w:color="C0504D"/>
            </w:tcBorders>
            <w:shd w:val="clear" w:color="auto" w:fill="auto"/>
            <w:vAlign w:val="center"/>
          </w:tcPr>
          <w:p w14:paraId="540C257E" w14:textId="4B7E9BAD" w:rsidR="00DF482D" w:rsidRDefault="0038226D" w:rsidP="009C0E52">
            <w:pPr>
              <w:autoSpaceDE w:val="0"/>
              <w:autoSpaceDN w:val="0"/>
              <w:adjustRightInd w:val="0"/>
              <w:spacing w:after="120"/>
              <w:rPr>
                <w:rFonts w:ascii="Arial" w:hAnsi="Arial" w:cs="Arial"/>
                <w:b/>
              </w:rPr>
            </w:pPr>
            <w:r>
              <w:rPr>
                <w:rFonts w:ascii="Arial" w:hAnsi="Arial" w:cs="Arial"/>
                <w:b/>
              </w:rPr>
              <w:t xml:space="preserve">COMPLETED </w:t>
            </w:r>
          </w:p>
        </w:tc>
        <w:tc>
          <w:tcPr>
            <w:tcW w:w="1179" w:type="pct"/>
            <w:tcBorders>
              <w:bottom w:val="single" w:sz="4" w:space="0" w:color="C0504D"/>
            </w:tcBorders>
            <w:shd w:val="clear" w:color="auto" w:fill="auto"/>
            <w:vAlign w:val="center"/>
          </w:tcPr>
          <w:p w14:paraId="1C8847D0" w14:textId="51679F2B" w:rsidR="00DF482D" w:rsidRPr="004A3DBD" w:rsidRDefault="00DF482D" w:rsidP="00875629">
            <w:pPr>
              <w:spacing w:after="80"/>
              <w:rPr>
                <w:rFonts w:ascii="Arial" w:hAnsi="Arial" w:cs="Arial"/>
              </w:rPr>
            </w:pPr>
            <w:r w:rsidRPr="004A3DBD">
              <w:rPr>
                <w:rFonts w:ascii="Arial" w:hAnsi="Arial" w:cs="Arial"/>
              </w:rPr>
              <w:t xml:space="preserve">Since the launch of </w:t>
            </w:r>
            <w:r w:rsidRPr="007508FC">
              <w:rPr>
                <w:rFonts w:ascii="Arial" w:hAnsi="Arial" w:cs="Arial"/>
                <w:iCs/>
              </w:rPr>
              <w:t>the</w:t>
            </w:r>
            <w:r w:rsidRPr="004A3DBD">
              <w:rPr>
                <w:rFonts w:ascii="Arial" w:hAnsi="Arial" w:cs="Arial"/>
                <w:i/>
              </w:rPr>
              <w:t xml:space="preserve"> Inclusion and Diversity Strategy 2020-2023</w:t>
            </w:r>
            <w:r>
              <w:rPr>
                <w:rFonts w:ascii="Arial" w:hAnsi="Arial" w:cs="Arial"/>
                <w:i/>
              </w:rPr>
              <w:t>,</w:t>
            </w:r>
            <w:r w:rsidRPr="004A3DBD">
              <w:rPr>
                <w:rFonts w:ascii="Arial" w:hAnsi="Arial" w:cs="Arial"/>
              </w:rPr>
              <w:t xml:space="preserve"> </w:t>
            </w:r>
            <w:r>
              <w:rPr>
                <w:rFonts w:ascii="Arial" w:hAnsi="Arial" w:cs="Arial"/>
              </w:rPr>
              <w:t>DCYJMA</w:t>
            </w:r>
            <w:r w:rsidRPr="004A3DBD">
              <w:rPr>
                <w:rFonts w:ascii="Arial" w:hAnsi="Arial" w:cs="Arial"/>
              </w:rPr>
              <w:t xml:space="preserve"> continues to provide staff with access to the Special Broadcasting Service’s (SBS) </w:t>
            </w:r>
            <w:r w:rsidRPr="004A3DBD">
              <w:rPr>
                <w:rFonts w:ascii="Arial" w:hAnsi="Arial" w:cs="Arial"/>
                <w:i/>
              </w:rPr>
              <w:t>Cultural Competence Program</w:t>
            </w:r>
            <w:r w:rsidRPr="004A3DBD">
              <w:rPr>
                <w:rFonts w:ascii="Arial" w:hAnsi="Arial" w:cs="Arial"/>
              </w:rPr>
              <w:t>. The training consists of seven topics covered in nine modules:</w:t>
            </w:r>
          </w:p>
          <w:p w14:paraId="3337C144"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Diversity works</w:t>
            </w:r>
          </w:p>
          <w:p w14:paraId="7CFE2B36"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Cultural differences and similarities</w:t>
            </w:r>
          </w:p>
          <w:p w14:paraId="3DCCAAD5"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Practical cultural competence</w:t>
            </w:r>
          </w:p>
          <w:p w14:paraId="6FC27CBA"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Unconscious bias</w:t>
            </w:r>
          </w:p>
          <w:p w14:paraId="1337D320"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Cross-cultural communication (two modules)</w:t>
            </w:r>
          </w:p>
          <w:p w14:paraId="5FAB274C"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Cultural adaptation</w:t>
            </w:r>
          </w:p>
          <w:p w14:paraId="440F830C"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Australia by the numbers.</w:t>
            </w:r>
          </w:p>
          <w:p w14:paraId="71072318" w14:textId="5AD41DB9" w:rsidR="00DF482D" w:rsidRPr="00DF482D" w:rsidRDefault="00DF482D" w:rsidP="00DF482D">
            <w:pPr>
              <w:spacing w:after="80"/>
              <w:rPr>
                <w:rFonts w:ascii="Arial" w:hAnsi="Arial" w:cs="Arial"/>
              </w:rPr>
            </w:pPr>
            <w:r w:rsidRPr="004A3DBD">
              <w:rPr>
                <w:rFonts w:ascii="Arial" w:hAnsi="Arial" w:cs="Arial"/>
              </w:rPr>
              <w:t>DCYJMA is</w:t>
            </w:r>
            <w:r w:rsidR="00EF1D59">
              <w:rPr>
                <w:rFonts w:ascii="Arial" w:hAnsi="Arial" w:cs="Arial"/>
              </w:rPr>
              <w:t xml:space="preserve"> a</w:t>
            </w:r>
            <w:r w:rsidRPr="004A3DBD">
              <w:rPr>
                <w:rFonts w:ascii="Arial" w:hAnsi="Arial" w:cs="Arial"/>
              </w:rPr>
              <w:t xml:space="preserve"> member of the Diversity Council of Australia, enabling all employees to access research, resources, advice and free events about inclusion and diversity dimensions, including multicultural capability, and provide</w:t>
            </w:r>
            <w:r w:rsidR="00EF1D59">
              <w:rPr>
                <w:rFonts w:ascii="Arial" w:hAnsi="Arial" w:cs="Arial"/>
              </w:rPr>
              <w:t>s</w:t>
            </w:r>
            <w:r w:rsidRPr="004A3DBD">
              <w:rPr>
                <w:rFonts w:ascii="Arial" w:hAnsi="Arial" w:cs="Arial"/>
              </w:rPr>
              <w:t xml:space="preserve"> access to a community of industry practitioners.</w:t>
            </w:r>
          </w:p>
        </w:tc>
      </w:tr>
      <w:tr w:rsidR="00DF482D" w14:paraId="3A59947A" w14:textId="1C716259" w:rsidTr="00D5746A">
        <w:trPr>
          <w:trHeight w:val="1131"/>
          <w:jc w:val="center"/>
        </w:trPr>
        <w:tc>
          <w:tcPr>
            <w:tcW w:w="2102" w:type="pct"/>
            <w:shd w:val="clear" w:color="auto" w:fill="auto"/>
            <w:vAlign w:val="center"/>
          </w:tcPr>
          <w:p w14:paraId="5CD7AA46" w14:textId="1CEA0272" w:rsidR="00DF482D" w:rsidRPr="00C67C9E" w:rsidRDefault="00DF482D" w:rsidP="009C0E52">
            <w:pPr>
              <w:pStyle w:val="ListParagraph"/>
              <w:numPr>
                <w:ilvl w:val="0"/>
                <w:numId w:val="18"/>
              </w:numPr>
              <w:autoSpaceDE w:val="0"/>
              <w:autoSpaceDN w:val="0"/>
              <w:adjustRightInd w:val="0"/>
              <w:spacing w:before="120" w:after="120"/>
              <w:rPr>
                <w:rFonts w:ascii="Arial" w:hAnsi="Arial" w:cs="Arial"/>
              </w:rPr>
            </w:pPr>
            <w:r w:rsidRPr="00C67C9E">
              <w:rPr>
                <w:rFonts w:ascii="Arial" w:hAnsi="Arial" w:cs="Arial"/>
              </w:rPr>
              <w:t xml:space="preserve">Invest in training for child safety staff to undertake best practice in working with clients from culturally diverse backgrounds through Working </w:t>
            </w:r>
            <w:r w:rsidR="00C80EE1">
              <w:rPr>
                <w:rFonts w:ascii="Arial" w:hAnsi="Arial" w:cs="Arial"/>
              </w:rPr>
              <w:t>w</w:t>
            </w:r>
            <w:r w:rsidRPr="00C67C9E">
              <w:rPr>
                <w:rFonts w:ascii="Arial" w:hAnsi="Arial" w:cs="Arial"/>
              </w:rPr>
              <w:t>ith and Across Difference (WwAD), and embed best practice cross cultural approaches through a state-wide WwAD champions network.</w:t>
            </w:r>
          </w:p>
        </w:tc>
        <w:tc>
          <w:tcPr>
            <w:tcW w:w="257" w:type="pct"/>
            <w:vAlign w:val="center"/>
          </w:tcPr>
          <w:p w14:paraId="58AC17FE" w14:textId="6D25C6E2" w:rsidR="00DF482D" w:rsidRPr="004B3E03" w:rsidRDefault="00DF482D" w:rsidP="009C0E52">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5D4BBE71" wp14:editId="3DD5D615">
                  <wp:extent cx="200025" cy="2239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0" w:type="pct"/>
            <w:shd w:val="clear" w:color="auto" w:fill="auto"/>
            <w:vAlign w:val="center"/>
          </w:tcPr>
          <w:p w14:paraId="5D215FEF" w14:textId="4F82C616" w:rsidR="00DF482D" w:rsidRDefault="00DF482D" w:rsidP="009C0E52">
            <w:pPr>
              <w:autoSpaceDE w:val="0"/>
              <w:autoSpaceDN w:val="0"/>
              <w:adjustRightInd w:val="0"/>
              <w:spacing w:before="120" w:after="120"/>
              <w:rPr>
                <w:rFonts w:ascii="Arial" w:hAnsi="Arial" w:cs="Arial"/>
                <w:bCs/>
              </w:rPr>
            </w:pPr>
            <w:r>
              <w:rPr>
                <w:rFonts w:ascii="Arial" w:hAnsi="Arial" w:cs="Arial"/>
                <w:bCs/>
              </w:rPr>
              <w:t>DCYJMA</w:t>
            </w:r>
          </w:p>
        </w:tc>
        <w:tc>
          <w:tcPr>
            <w:tcW w:w="415" w:type="pct"/>
            <w:shd w:val="clear" w:color="auto" w:fill="auto"/>
            <w:vAlign w:val="center"/>
          </w:tcPr>
          <w:p w14:paraId="646A4CE8" w14:textId="66F60764" w:rsidR="00DF482D" w:rsidRPr="00FD4ED2" w:rsidRDefault="00DF482D" w:rsidP="009C0E52">
            <w:pPr>
              <w:autoSpaceDE w:val="0"/>
              <w:autoSpaceDN w:val="0"/>
              <w:adjustRightInd w:val="0"/>
              <w:spacing w:before="120" w:after="120"/>
              <w:rPr>
                <w:rFonts w:ascii="Arial" w:hAnsi="Arial" w:cs="Arial"/>
                <w:bCs/>
              </w:rPr>
            </w:pPr>
            <w:r w:rsidRPr="00FD4ED2">
              <w:rPr>
                <w:rFonts w:ascii="Arial" w:hAnsi="Arial" w:cs="Arial"/>
                <w:bCs/>
              </w:rPr>
              <w:t>2019–22</w:t>
            </w:r>
          </w:p>
        </w:tc>
        <w:tc>
          <w:tcPr>
            <w:tcW w:w="478" w:type="pct"/>
            <w:tcBorders>
              <w:bottom w:val="single" w:sz="4" w:space="0" w:color="C0504D"/>
            </w:tcBorders>
            <w:shd w:val="clear" w:color="auto" w:fill="auto"/>
            <w:vAlign w:val="center"/>
          </w:tcPr>
          <w:p w14:paraId="5D154E80" w14:textId="0027DDCA" w:rsidR="00DF482D" w:rsidRDefault="0038226D" w:rsidP="009C0E52">
            <w:pPr>
              <w:autoSpaceDE w:val="0"/>
              <w:autoSpaceDN w:val="0"/>
              <w:adjustRightInd w:val="0"/>
              <w:spacing w:after="120"/>
              <w:rPr>
                <w:rFonts w:ascii="Arial" w:hAnsi="Arial" w:cs="Arial"/>
                <w:b/>
              </w:rPr>
            </w:pPr>
            <w:r>
              <w:rPr>
                <w:rFonts w:ascii="Arial" w:hAnsi="Arial" w:cs="Arial"/>
                <w:b/>
              </w:rPr>
              <w:t xml:space="preserve">COMPLETED </w:t>
            </w:r>
          </w:p>
        </w:tc>
        <w:tc>
          <w:tcPr>
            <w:tcW w:w="1179" w:type="pct"/>
            <w:tcBorders>
              <w:bottom w:val="single" w:sz="4" w:space="0" w:color="C0504D"/>
            </w:tcBorders>
            <w:shd w:val="clear" w:color="auto" w:fill="auto"/>
            <w:vAlign w:val="center"/>
          </w:tcPr>
          <w:p w14:paraId="157165C3" w14:textId="586CA3C8" w:rsidR="00DF482D" w:rsidRPr="00FE5B10" w:rsidRDefault="00DF482D" w:rsidP="00875629">
            <w:pPr>
              <w:autoSpaceDE w:val="0"/>
              <w:autoSpaceDN w:val="0"/>
              <w:adjustRightInd w:val="0"/>
              <w:spacing w:after="80"/>
              <w:rPr>
                <w:rFonts w:ascii="Arial" w:hAnsi="Arial" w:cs="Arial"/>
                <w:bCs/>
              </w:rPr>
            </w:pPr>
            <w:r w:rsidRPr="00FE5B10">
              <w:rPr>
                <w:rFonts w:ascii="Arial" w:hAnsi="Arial" w:cs="Arial"/>
                <w:bCs/>
              </w:rPr>
              <w:t xml:space="preserve">Working </w:t>
            </w:r>
            <w:r w:rsidR="00C80EE1">
              <w:rPr>
                <w:rFonts w:ascii="Arial" w:hAnsi="Arial" w:cs="Arial"/>
                <w:bCs/>
              </w:rPr>
              <w:t>w</w:t>
            </w:r>
            <w:r w:rsidRPr="00FE5B10">
              <w:rPr>
                <w:rFonts w:ascii="Arial" w:hAnsi="Arial" w:cs="Arial"/>
                <w:bCs/>
              </w:rPr>
              <w:t xml:space="preserve">ith and Across Difference has been delivered. Ongoing capability is being delivered through a series of practice workshops called </w:t>
            </w:r>
            <w:r w:rsidR="005B69D7">
              <w:rPr>
                <w:rFonts w:ascii="Arial" w:hAnsi="Arial" w:cs="Arial"/>
                <w:bCs/>
              </w:rPr>
              <w:t>‘</w:t>
            </w:r>
            <w:r w:rsidRPr="00FE5B10">
              <w:rPr>
                <w:rFonts w:ascii="Arial" w:hAnsi="Arial" w:cs="Arial"/>
                <w:bCs/>
              </w:rPr>
              <w:t>Inclusion and Diversity in Practice</w:t>
            </w:r>
            <w:r w:rsidR="005B69D7">
              <w:rPr>
                <w:rFonts w:ascii="Arial" w:hAnsi="Arial" w:cs="Arial"/>
                <w:bCs/>
              </w:rPr>
              <w:t>’</w:t>
            </w:r>
            <w:r w:rsidRPr="00FE5B10">
              <w:rPr>
                <w:rFonts w:ascii="Arial" w:hAnsi="Arial" w:cs="Arial"/>
                <w:bCs/>
              </w:rPr>
              <w:t xml:space="preserve"> with key regional champions.</w:t>
            </w:r>
          </w:p>
        </w:tc>
      </w:tr>
      <w:tr w:rsidR="00DF482D" w14:paraId="500A2B49" w14:textId="7C7629EA" w:rsidTr="00D5746A">
        <w:trPr>
          <w:trHeight w:val="1131"/>
          <w:jc w:val="center"/>
        </w:trPr>
        <w:tc>
          <w:tcPr>
            <w:tcW w:w="2102" w:type="pct"/>
            <w:shd w:val="clear" w:color="auto" w:fill="auto"/>
            <w:vAlign w:val="center"/>
          </w:tcPr>
          <w:p w14:paraId="3488C869" w14:textId="1B5D5CF5" w:rsidR="00DF482D" w:rsidRPr="000204B6" w:rsidRDefault="00DF482D" w:rsidP="009C0E52">
            <w:pPr>
              <w:autoSpaceDE w:val="0"/>
              <w:autoSpaceDN w:val="0"/>
              <w:adjustRightInd w:val="0"/>
              <w:spacing w:before="120" w:after="120"/>
              <w:rPr>
                <w:rFonts w:ascii="Arial" w:hAnsi="Arial" w:cs="Arial"/>
                <w:noProof/>
              </w:rPr>
            </w:pPr>
            <w:r w:rsidRPr="00C67C9E">
              <w:rPr>
                <w:rFonts w:ascii="Arial" w:hAnsi="Arial" w:cs="Arial"/>
              </w:rPr>
              <w:t>Commit to increasing all forms of diversity on Queensland Government boards.</w:t>
            </w:r>
          </w:p>
        </w:tc>
        <w:tc>
          <w:tcPr>
            <w:tcW w:w="257" w:type="pct"/>
            <w:vAlign w:val="center"/>
          </w:tcPr>
          <w:p w14:paraId="7E7D2B19" w14:textId="0BB1B67F" w:rsidR="00DF482D" w:rsidRPr="004B3E03" w:rsidRDefault="00DF482D" w:rsidP="009C0E52">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3BB2DBDC" wp14:editId="57A969D3">
                  <wp:extent cx="200025" cy="2239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0" w:type="pct"/>
            <w:shd w:val="clear" w:color="auto" w:fill="auto"/>
            <w:vAlign w:val="center"/>
          </w:tcPr>
          <w:p w14:paraId="22EB5ED0" w14:textId="194DBADE" w:rsidR="00DF482D" w:rsidRDefault="00DF482D" w:rsidP="009C0E52">
            <w:pPr>
              <w:autoSpaceDE w:val="0"/>
              <w:autoSpaceDN w:val="0"/>
              <w:adjustRightInd w:val="0"/>
              <w:spacing w:before="120" w:after="120"/>
              <w:rPr>
                <w:rFonts w:ascii="Arial" w:hAnsi="Arial" w:cs="Arial"/>
                <w:bCs/>
              </w:rPr>
            </w:pPr>
            <w:r>
              <w:rPr>
                <w:rFonts w:ascii="Arial" w:hAnsi="Arial" w:cs="Arial"/>
                <w:bCs/>
              </w:rPr>
              <w:t>DCYJMA</w:t>
            </w:r>
          </w:p>
        </w:tc>
        <w:tc>
          <w:tcPr>
            <w:tcW w:w="415" w:type="pct"/>
            <w:shd w:val="clear" w:color="auto" w:fill="auto"/>
            <w:vAlign w:val="center"/>
          </w:tcPr>
          <w:p w14:paraId="3AA10770" w14:textId="560689C0" w:rsidR="00DF482D" w:rsidRPr="00FD4ED2" w:rsidRDefault="00DF482D" w:rsidP="009C0E52">
            <w:pPr>
              <w:autoSpaceDE w:val="0"/>
              <w:autoSpaceDN w:val="0"/>
              <w:adjustRightInd w:val="0"/>
              <w:spacing w:before="120" w:after="120"/>
              <w:rPr>
                <w:rFonts w:ascii="Arial" w:hAnsi="Arial" w:cs="Arial"/>
                <w:bCs/>
              </w:rPr>
            </w:pPr>
            <w:r w:rsidRPr="00FD4ED2">
              <w:rPr>
                <w:rFonts w:ascii="Arial" w:hAnsi="Arial" w:cs="Arial"/>
                <w:bCs/>
              </w:rPr>
              <w:t>2019–22</w:t>
            </w:r>
          </w:p>
        </w:tc>
        <w:tc>
          <w:tcPr>
            <w:tcW w:w="478" w:type="pct"/>
            <w:shd w:val="clear" w:color="auto" w:fill="auto"/>
            <w:vAlign w:val="center"/>
          </w:tcPr>
          <w:p w14:paraId="4EA71E2A" w14:textId="3E6B782B" w:rsidR="00DF482D" w:rsidRDefault="0038226D" w:rsidP="009C0E52">
            <w:pPr>
              <w:autoSpaceDE w:val="0"/>
              <w:autoSpaceDN w:val="0"/>
              <w:adjustRightInd w:val="0"/>
              <w:spacing w:after="120"/>
              <w:rPr>
                <w:rFonts w:ascii="Arial" w:hAnsi="Arial" w:cs="Arial"/>
                <w:b/>
              </w:rPr>
            </w:pPr>
            <w:r>
              <w:rPr>
                <w:rFonts w:ascii="Arial" w:hAnsi="Arial" w:cs="Arial"/>
                <w:b/>
              </w:rPr>
              <w:t xml:space="preserve">ON TRACK </w:t>
            </w:r>
          </w:p>
        </w:tc>
        <w:tc>
          <w:tcPr>
            <w:tcW w:w="1179" w:type="pct"/>
            <w:shd w:val="clear" w:color="auto" w:fill="auto"/>
            <w:vAlign w:val="center"/>
          </w:tcPr>
          <w:p w14:paraId="7C3D2039" w14:textId="17D68CF3" w:rsidR="00DF482D" w:rsidRPr="00875629" w:rsidRDefault="00DF482D" w:rsidP="00875629">
            <w:pPr>
              <w:spacing w:after="80"/>
              <w:rPr>
                <w:rFonts w:ascii="Arial" w:hAnsi="Arial" w:cs="Arial"/>
                <w:bCs/>
              </w:rPr>
            </w:pPr>
            <w:r>
              <w:rPr>
                <w:rFonts w:ascii="Arial" w:hAnsi="Arial" w:cs="Arial"/>
                <w:bCs/>
              </w:rPr>
              <w:t xml:space="preserve">Continued to engage with </w:t>
            </w:r>
            <w:r w:rsidR="00EF1D59">
              <w:rPr>
                <w:rFonts w:ascii="Arial" w:hAnsi="Arial" w:cs="Arial"/>
                <w:bCs/>
              </w:rPr>
              <w:t xml:space="preserve">the </w:t>
            </w:r>
            <w:r>
              <w:rPr>
                <w:rFonts w:ascii="Arial" w:hAnsi="Arial" w:cs="Arial"/>
                <w:bCs/>
              </w:rPr>
              <w:t>cross-agency working group and drafted a practical toolkit to help guide agency considerations when recruiting and supporting diversity on boards. Ongoing consideration being given to best governance and collaborations on this work.</w:t>
            </w:r>
          </w:p>
        </w:tc>
      </w:tr>
      <w:tr w:rsidR="00DF482D" w14:paraId="5C068F94" w14:textId="2AD43F17" w:rsidTr="00D5746A">
        <w:trPr>
          <w:trHeight w:val="1131"/>
          <w:jc w:val="center"/>
        </w:trPr>
        <w:tc>
          <w:tcPr>
            <w:tcW w:w="2102" w:type="pct"/>
            <w:shd w:val="clear" w:color="auto" w:fill="auto"/>
            <w:vAlign w:val="center"/>
          </w:tcPr>
          <w:p w14:paraId="47217252" w14:textId="67B55444" w:rsidR="00DF482D" w:rsidRPr="00C67C9E" w:rsidRDefault="00DF482D" w:rsidP="009C0E52">
            <w:pPr>
              <w:autoSpaceDE w:val="0"/>
              <w:autoSpaceDN w:val="0"/>
              <w:adjustRightInd w:val="0"/>
              <w:spacing w:before="120" w:after="120"/>
              <w:rPr>
                <w:rFonts w:ascii="Arial" w:hAnsi="Arial" w:cs="Arial"/>
                <w:noProof/>
              </w:rPr>
            </w:pPr>
            <w:r w:rsidRPr="00C67C9E">
              <w:rPr>
                <w:rFonts w:ascii="Arial" w:hAnsi="Arial" w:cs="Arial"/>
              </w:rPr>
              <w:t>Develop an interactive online resource on Queensland demographic and diversity data.</w:t>
            </w:r>
          </w:p>
        </w:tc>
        <w:tc>
          <w:tcPr>
            <w:tcW w:w="257" w:type="pct"/>
            <w:vAlign w:val="center"/>
          </w:tcPr>
          <w:p w14:paraId="692B7ECA" w14:textId="6C8314FD" w:rsidR="00DF482D" w:rsidRPr="004B3E03" w:rsidRDefault="00DF482D" w:rsidP="009C0E52">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7BC9305B" wp14:editId="70511C66">
                  <wp:extent cx="200025" cy="2239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0" w:type="pct"/>
            <w:shd w:val="clear" w:color="auto" w:fill="auto"/>
            <w:vAlign w:val="center"/>
          </w:tcPr>
          <w:p w14:paraId="44AC04C4" w14:textId="72BB734E" w:rsidR="00DF482D" w:rsidRDefault="00DF482D" w:rsidP="009C0E52">
            <w:pPr>
              <w:autoSpaceDE w:val="0"/>
              <w:autoSpaceDN w:val="0"/>
              <w:adjustRightInd w:val="0"/>
              <w:spacing w:before="120" w:after="120"/>
              <w:rPr>
                <w:rFonts w:ascii="Arial" w:hAnsi="Arial" w:cs="Arial"/>
                <w:bCs/>
              </w:rPr>
            </w:pPr>
            <w:r>
              <w:rPr>
                <w:rFonts w:ascii="Arial" w:hAnsi="Arial" w:cs="Arial"/>
                <w:bCs/>
              </w:rPr>
              <w:t>DCYJMA</w:t>
            </w:r>
          </w:p>
        </w:tc>
        <w:tc>
          <w:tcPr>
            <w:tcW w:w="415" w:type="pct"/>
            <w:shd w:val="clear" w:color="auto" w:fill="auto"/>
            <w:vAlign w:val="center"/>
          </w:tcPr>
          <w:p w14:paraId="163FB6F0" w14:textId="1C437A17" w:rsidR="00DF482D" w:rsidRPr="00FD4ED2" w:rsidRDefault="00DF482D" w:rsidP="009C0E52">
            <w:pPr>
              <w:autoSpaceDE w:val="0"/>
              <w:autoSpaceDN w:val="0"/>
              <w:adjustRightInd w:val="0"/>
              <w:spacing w:before="120" w:after="120"/>
              <w:rPr>
                <w:rFonts w:ascii="Arial" w:hAnsi="Arial" w:cs="Arial"/>
                <w:bCs/>
              </w:rPr>
            </w:pPr>
            <w:r w:rsidRPr="00FD4ED2">
              <w:rPr>
                <w:rFonts w:ascii="Arial" w:hAnsi="Arial" w:cs="Arial"/>
                <w:bCs/>
              </w:rPr>
              <w:t>2019–22</w:t>
            </w:r>
          </w:p>
        </w:tc>
        <w:tc>
          <w:tcPr>
            <w:tcW w:w="478" w:type="pct"/>
            <w:shd w:val="clear" w:color="auto" w:fill="auto"/>
            <w:vAlign w:val="center"/>
          </w:tcPr>
          <w:p w14:paraId="2559BF99" w14:textId="139F3921" w:rsidR="00DF482D" w:rsidRDefault="0038226D" w:rsidP="009C0E52">
            <w:pPr>
              <w:autoSpaceDE w:val="0"/>
              <w:autoSpaceDN w:val="0"/>
              <w:adjustRightInd w:val="0"/>
              <w:spacing w:after="120"/>
              <w:rPr>
                <w:rFonts w:ascii="Arial" w:hAnsi="Arial" w:cs="Arial"/>
                <w:b/>
              </w:rPr>
            </w:pPr>
            <w:r>
              <w:rPr>
                <w:rFonts w:ascii="Arial" w:hAnsi="Arial" w:cs="Arial"/>
                <w:b/>
              </w:rPr>
              <w:t xml:space="preserve">COMPLETED </w:t>
            </w:r>
          </w:p>
        </w:tc>
        <w:tc>
          <w:tcPr>
            <w:tcW w:w="1179" w:type="pct"/>
            <w:shd w:val="clear" w:color="auto" w:fill="auto"/>
            <w:vAlign w:val="center"/>
          </w:tcPr>
          <w:p w14:paraId="7F182313" w14:textId="203E79E2" w:rsidR="00DF482D" w:rsidRPr="00303010" w:rsidRDefault="00DF482D" w:rsidP="00875629">
            <w:pPr>
              <w:spacing w:after="80"/>
              <w:rPr>
                <w:rFonts w:ascii="Arial" w:hAnsi="Arial" w:cs="Arial"/>
              </w:rPr>
            </w:pPr>
            <w:r w:rsidRPr="00303010">
              <w:rPr>
                <w:rFonts w:ascii="Arial" w:hAnsi="Arial" w:cs="Arial"/>
              </w:rPr>
              <w:t xml:space="preserve">Search Diversity Queensland is </w:t>
            </w:r>
            <w:r w:rsidR="005B69D7">
              <w:rPr>
                <w:rFonts w:ascii="Arial" w:hAnsi="Arial" w:cs="Arial"/>
              </w:rPr>
              <w:t xml:space="preserve">DCYJMA’s </w:t>
            </w:r>
            <w:r w:rsidRPr="00303010">
              <w:rPr>
                <w:rFonts w:ascii="Arial" w:hAnsi="Arial" w:cs="Arial"/>
              </w:rPr>
              <w:t xml:space="preserve">educational and engagement tool developed by Geografia and released in January 2020. The tool </w:t>
            </w:r>
            <w:r w:rsidR="00EF1D59">
              <w:rPr>
                <w:rFonts w:ascii="Arial" w:hAnsi="Arial" w:cs="Arial"/>
              </w:rPr>
              <w:t>promotes</w:t>
            </w:r>
            <w:r w:rsidRPr="00303010">
              <w:rPr>
                <w:rFonts w:ascii="Arial" w:hAnsi="Arial" w:cs="Arial"/>
              </w:rPr>
              <w:t xml:space="preserve"> Queensland’s diversity using ABS Census data. Since its inception, promotion of the Search Diversity Queensland tool, including via </w:t>
            </w:r>
            <w:r w:rsidR="005B69D7">
              <w:rPr>
                <w:rFonts w:ascii="Arial" w:hAnsi="Arial" w:cs="Arial"/>
              </w:rPr>
              <w:t>DCYJMA’s</w:t>
            </w:r>
            <w:r w:rsidRPr="00303010">
              <w:rPr>
                <w:rFonts w:ascii="Arial" w:hAnsi="Arial" w:cs="Arial"/>
              </w:rPr>
              <w:t xml:space="preserve"> website and social media, has resulted in more than 1200 users (as at June 2021).</w:t>
            </w:r>
          </w:p>
        </w:tc>
      </w:tr>
      <w:tr w:rsidR="00DF482D" w14:paraId="1D682717" w14:textId="2B62B186" w:rsidTr="00D5746A">
        <w:trPr>
          <w:trHeight w:val="1131"/>
          <w:jc w:val="center"/>
        </w:trPr>
        <w:tc>
          <w:tcPr>
            <w:tcW w:w="2102" w:type="pct"/>
            <w:shd w:val="clear" w:color="auto" w:fill="auto"/>
            <w:vAlign w:val="center"/>
          </w:tcPr>
          <w:p w14:paraId="7E35A83D" w14:textId="5129A2C0" w:rsidR="00DF482D" w:rsidRPr="00C67C9E" w:rsidRDefault="00DF482D" w:rsidP="009C0E52">
            <w:pPr>
              <w:autoSpaceDE w:val="0"/>
              <w:autoSpaceDN w:val="0"/>
              <w:adjustRightInd w:val="0"/>
              <w:spacing w:before="120" w:after="120"/>
              <w:rPr>
                <w:rFonts w:ascii="Arial" w:hAnsi="Arial" w:cs="Arial"/>
                <w:noProof/>
              </w:rPr>
            </w:pPr>
            <w:r w:rsidRPr="00C67C9E">
              <w:rPr>
                <w:rFonts w:ascii="Arial" w:hAnsi="Arial" w:cs="Arial"/>
              </w:rPr>
              <w:t>Administer the Asylum Seeker and Refugee Assistance program</w:t>
            </w:r>
            <w:r w:rsidRPr="00C67C9E">
              <w:rPr>
                <w:rFonts w:ascii="Arial" w:hAnsi="Arial" w:cs="Arial"/>
                <w:i/>
              </w:rPr>
              <w:t xml:space="preserve"> </w:t>
            </w:r>
            <w:r w:rsidRPr="00C67C9E">
              <w:rPr>
                <w:rFonts w:ascii="Arial" w:hAnsi="Arial" w:cs="Arial"/>
              </w:rPr>
              <w:t>responding to the needs of vulnerable refugees and people seeking asylum on temporary visas.</w:t>
            </w:r>
          </w:p>
        </w:tc>
        <w:tc>
          <w:tcPr>
            <w:tcW w:w="257" w:type="pct"/>
            <w:vAlign w:val="center"/>
          </w:tcPr>
          <w:p w14:paraId="6B84191B" w14:textId="1970DBEB" w:rsidR="00DF482D" w:rsidRPr="004B3E03" w:rsidRDefault="00DF482D" w:rsidP="009C0E52">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19B18C6F" wp14:editId="4B652B6E">
                  <wp:extent cx="200025" cy="2239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0" w:type="pct"/>
            <w:shd w:val="clear" w:color="auto" w:fill="auto"/>
            <w:vAlign w:val="center"/>
          </w:tcPr>
          <w:p w14:paraId="45C3FED8" w14:textId="03400224" w:rsidR="00DF482D" w:rsidRDefault="00DF482D" w:rsidP="009C0E52">
            <w:pPr>
              <w:autoSpaceDE w:val="0"/>
              <w:autoSpaceDN w:val="0"/>
              <w:adjustRightInd w:val="0"/>
              <w:spacing w:before="120" w:after="120"/>
              <w:rPr>
                <w:rFonts w:ascii="Arial" w:hAnsi="Arial" w:cs="Arial"/>
                <w:bCs/>
              </w:rPr>
            </w:pPr>
            <w:r>
              <w:rPr>
                <w:rFonts w:ascii="Arial" w:hAnsi="Arial" w:cs="Arial"/>
                <w:bCs/>
              </w:rPr>
              <w:t>DCYJMA</w:t>
            </w:r>
          </w:p>
        </w:tc>
        <w:tc>
          <w:tcPr>
            <w:tcW w:w="415" w:type="pct"/>
            <w:shd w:val="clear" w:color="auto" w:fill="auto"/>
            <w:vAlign w:val="center"/>
          </w:tcPr>
          <w:p w14:paraId="0B147CD0" w14:textId="499ED720" w:rsidR="00DF482D" w:rsidRPr="00FD4ED2" w:rsidRDefault="00DF482D" w:rsidP="009C0E52">
            <w:pPr>
              <w:autoSpaceDE w:val="0"/>
              <w:autoSpaceDN w:val="0"/>
              <w:adjustRightInd w:val="0"/>
              <w:spacing w:before="120" w:after="120"/>
              <w:rPr>
                <w:rFonts w:ascii="Arial" w:hAnsi="Arial" w:cs="Arial"/>
                <w:bCs/>
              </w:rPr>
            </w:pPr>
            <w:r w:rsidRPr="00FD4ED2">
              <w:rPr>
                <w:rFonts w:ascii="Arial" w:hAnsi="Arial" w:cs="Arial"/>
                <w:bCs/>
              </w:rPr>
              <w:t>2019–22</w:t>
            </w:r>
          </w:p>
        </w:tc>
        <w:tc>
          <w:tcPr>
            <w:tcW w:w="478" w:type="pct"/>
            <w:shd w:val="clear" w:color="auto" w:fill="auto"/>
            <w:vAlign w:val="center"/>
          </w:tcPr>
          <w:p w14:paraId="2C04F0F6" w14:textId="662352FA" w:rsidR="00DF482D" w:rsidRDefault="0038226D" w:rsidP="009C0E52">
            <w:pPr>
              <w:autoSpaceDE w:val="0"/>
              <w:autoSpaceDN w:val="0"/>
              <w:adjustRightInd w:val="0"/>
              <w:spacing w:after="120"/>
              <w:rPr>
                <w:rFonts w:ascii="Arial" w:hAnsi="Arial" w:cs="Arial"/>
                <w:b/>
              </w:rPr>
            </w:pPr>
            <w:r>
              <w:rPr>
                <w:rFonts w:ascii="Arial" w:hAnsi="Arial" w:cs="Arial"/>
                <w:b/>
              </w:rPr>
              <w:t xml:space="preserve">ON TRACK </w:t>
            </w:r>
          </w:p>
        </w:tc>
        <w:tc>
          <w:tcPr>
            <w:tcW w:w="1179" w:type="pct"/>
            <w:shd w:val="clear" w:color="auto" w:fill="auto"/>
            <w:vAlign w:val="center"/>
          </w:tcPr>
          <w:p w14:paraId="518344C0" w14:textId="5A87F7A6" w:rsidR="00DF482D" w:rsidRPr="000401FF" w:rsidRDefault="00DF482D" w:rsidP="00875629">
            <w:pPr>
              <w:spacing w:after="80"/>
              <w:rPr>
                <w:rFonts w:ascii="Arial" w:hAnsi="Arial" w:cs="Arial"/>
              </w:rPr>
            </w:pPr>
            <w:r w:rsidRPr="000401FF">
              <w:rPr>
                <w:rFonts w:ascii="Arial" w:hAnsi="Arial" w:cs="Arial"/>
              </w:rPr>
              <w:t xml:space="preserve">Under the </w:t>
            </w:r>
            <w:r w:rsidR="005B69D7" w:rsidRPr="00C67C9E">
              <w:rPr>
                <w:rFonts w:ascii="Arial" w:hAnsi="Arial" w:cs="Arial"/>
              </w:rPr>
              <w:t xml:space="preserve">Asylum Seeker and Refugee Assistance </w:t>
            </w:r>
            <w:r w:rsidRPr="000401FF">
              <w:rPr>
                <w:rFonts w:ascii="Arial" w:hAnsi="Arial" w:cs="Arial"/>
              </w:rPr>
              <w:t xml:space="preserve">program, Communify Queensland is funded to coordinate delivery of support services to people seeking asylum and </w:t>
            </w:r>
            <w:r>
              <w:rPr>
                <w:rFonts w:ascii="Arial" w:hAnsi="Arial" w:cs="Arial"/>
              </w:rPr>
              <w:t xml:space="preserve">vulnerable </w:t>
            </w:r>
            <w:r w:rsidRPr="000401FF">
              <w:rPr>
                <w:rFonts w:ascii="Arial" w:hAnsi="Arial" w:cs="Arial"/>
              </w:rPr>
              <w:lastRenderedPageBreak/>
              <w:t xml:space="preserve">refugees </w:t>
            </w:r>
            <w:r>
              <w:rPr>
                <w:rFonts w:ascii="Arial" w:hAnsi="Arial" w:cs="Arial"/>
              </w:rPr>
              <w:t>on temporary visas living in Queensland</w:t>
            </w:r>
            <w:r w:rsidRPr="000401FF">
              <w:rPr>
                <w:rFonts w:ascii="Arial" w:hAnsi="Arial" w:cs="Arial"/>
              </w:rPr>
              <w:t>.</w:t>
            </w:r>
          </w:p>
          <w:p w14:paraId="549CC616" w14:textId="7398FC48" w:rsidR="00DF482D" w:rsidRPr="00875629" w:rsidRDefault="00DF482D" w:rsidP="00875629">
            <w:pPr>
              <w:spacing w:after="80"/>
              <w:rPr>
                <w:rFonts w:ascii="Arial" w:hAnsi="Arial" w:cs="Arial"/>
              </w:rPr>
            </w:pPr>
            <w:r w:rsidRPr="000401FF">
              <w:rPr>
                <w:rFonts w:ascii="Arial" w:hAnsi="Arial" w:cs="Arial"/>
              </w:rPr>
              <w:t>Communify Queensland and its service partners</w:t>
            </w:r>
            <w:r>
              <w:rPr>
                <w:rFonts w:ascii="Arial" w:hAnsi="Arial" w:cs="Arial"/>
              </w:rPr>
              <w:t xml:space="preserve">, </w:t>
            </w:r>
            <w:r w:rsidRPr="000401FF">
              <w:rPr>
                <w:rFonts w:ascii="Arial" w:hAnsi="Arial" w:cs="Arial"/>
              </w:rPr>
              <w:t>Australian Red Cross, Refugee and Immigration Legal Service, Queensland Program of Assistance to Survivors of Torture and Trauma, Multicultural Australia and World Wellness Group</w:t>
            </w:r>
            <w:r>
              <w:rPr>
                <w:rFonts w:ascii="Arial" w:hAnsi="Arial" w:cs="Arial"/>
              </w:rPr>
              <w:t>,</w:t>
            </w:r>
            <w:r w:rsidRPr="000401FF">
              <w:rPr>
                <w:rFonts w:ascii="Arial" w:hAnsi="Arial" w:cs="Arial"/>
              </w:rPr>
              <w:t xml:space="preserve"> have delivered a variety of support services to hundreds of people, including employment assistance, personal and family counselling, emergency relief and food supplies, clothing, medication, housing and allied health to alleviate financial and mental distress.</w:t>
            </w:r>
          </w:p>
        </w:tc>
      </w:tr>
    </w:tbl>
    <w:p w14:paraId="66AE8F25" w14:textId="71CE1E01" w:rsidR="003918A4" w:rsidRPr="0054491B" w:rsidRDefault="003918A4" w:rsidP="003918A4">
      <w:pPr>
        <w:rPr>
          <w:rFonts w:ascii="Arial" w:hAnsi="Arial" w:cs="Arial"/>
        </w:rPr>
      </w:pPr>
    </w:p>
    <w:p w14:paraId="51B67F05" w14:textId="77777777" w:rsidR="003918A4" w:rsidRPr="0005388A" w:rsidRDefault="00954342" w:rsidP="003918A4">
      <w:pPr>
        <w:autoSpaceDE w:val="0"/>
        <w:autoSpaceDN w:val="0"/>
        <w:adjustRightInd w:val="0"/>
        <w:spacing w:after="0" w:line="240" w:lineRule="auto"/>
        <w:rPr>
          <w:rFonts w:ascii="Arial" w:hAnsi="Arial" w:cs="Arial"/>
          <w:b/>
          <w:color w:val="4F81BD"/>
          <w:sz w:val="36"/>
          <w:szCs w:val="36"/>
        </w:rPr>
      </w:pPr>
      <w:r w:rsidRPr="0005388A">
        <w:rPr>
          <w:rFonts w:ascii="Arial" w:hAnsi="Arial" w:cs="Arial"/>
          <w:b/>
          <w:color w:val="4F81BD"/>
          <w:sz w:val="36"/>
          <w:szCs w:val="36"/>
        </w:rPr>
        <w:t>Priority area 2: Inclusive, harmonious and united communities</w:t>
      </w:r>
    </w:p>
    <w:p w14:paraId="6133B0F7" w14:textId="77777777" w:rsidR="003918A4" w:rsidRDefault="003918A4" w:rsidP="003918A4">
      <w:pPr>
        <w:autoSpaceDE w:val="0"/>
        <w:autoSpaceDN w:val="0"/>
        <w:adjustRightInd w:val="0"/>
        <w:spacing w:after="0" w:line="240" w:lineRule="auto"/>
        <w:rPr>
          <w:rFonts w:ascii="Arial" w:hAnsi="Arial" w:cs="Arial"/>
          <w:b/>
          <w:color w:val="4F81BD"/>
        </w:rPr>
      </w:pPr>
    </w:p>
    <w:p w14:paraId="1718DEE1" w14:textId="77777777" w:rsidR="003918A4" w:rsidRPr="0005388A" w:rsidRDefault="00954342" w:rsidP="003918A4">
      <w:pPr>
        <w:autoSpaceDE w:val="0"/>
        <w:autoSpaceDN w:val="0"/>
        <w:adjustRightInd w:val="0"/>
        <w:spacing w:after="0" w:line="240" w:lineRule="auto"/>
        <w:rPr>
          <w:rFonts w:ascii="Arial" w:hAnsi="Arial" w:cs="Arial"/>
          <w:b/>
          <w:color w:val="4F81BD"/>
        </w:rPr>
      </w:pPr>
      <w:r w:rsidRPr="0005388A">
        <w:rPr>
          <w:rFonts w:ascii="Arial" w:hAnsi="Arial" w:cs="Arial"/>
          <w:b/>
          <w:color w:val="4F81BD"/>
        </w:rPr>
        <w:t xml:space="preserve">Outcomes: </w:t>
      </w:r>
    </w:p>
    <w:p w14:paraId="302B2DD7" w14:textId="77777777" w:rsidR="003918A4" w:rsidRPr="0005388A" w:rsidRDefault="00954342" w:rsidP="003918A4">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Recognition and respect for Aboriginal and Torres Strait Islander heritage and culture</w:t>
      </w:r>
    </w:p>
    <w:p w14:paraId="038A4B41" w14:textId="77777777" w:rsidR="003918A4" w:rsidRPr="0005388A" w:rsidRDefault="00954342" w:rsidP="003918A4">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Queenslanders celebrate our multicultural </w:t>
      </w:r>
      <w:r>
        <w:rPr>
          <w:rFonts w:ascii="Arial" w:hAnsi="Arial" w:cs="Arial"/>
          <w:b/>
          <w:color w:val="4F81BD"/>
        </w:rPr>
        <w:t xml:space="preserve">identity </w:t>
      </w:r>
      <w:r w:rsidRPr="0005388A">
        <w:rPr>
          <w:rFonts w:ascii="Arial" w:hAnsi="Arial" w:cs="Arial"/>
          <w:b/>
          <w:color w:val="4F81BD"/>
        </w:rPr>
        <w:t xml:space="preserve"> </w:t>
      </w:r>
    </w:p>
    <w:p w14:paraId="6B75AE4A" w14:textId="77777777" w:rsidR="003918A4" w:rsidRPr="0005388A" w:rsidRDefault="00954342" w:rsidP="003918A4">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Connected and resilient communities </w:t>
      </w:r>
    </w:p>
    <w:p w14:paraId="1CAC3722" w14:textId="77777777" w:rsidR="003918A4" w:rsidRPr="0005388A" w:rsidRDefault="00954342" w:rsidP="003918A4">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A respectful and inclusive narrative about diversity </w:t>
      </w:r>
    </w:p>
    <w:p w14:paraId="15CBDCB6" w14:textId="77777777" w:rsidR="003918A4" w:rsidRDefault="003918A4" w:rsidP="003918A4">
      <w:pPr>
        <w:autoSpaceDE w:val="0"/>
        <w:autoSpaceDN w:val="0"/>
        <w:adjustRightInd w:val="0"/>
        <w:spacing w:after="0" w:line="240" w:lineRule="auto"/>
        <w:rPr>
          <w:rFonts w:ascii="Arial" w:hAnsi="Arial" w:cs="Arial"/>
          <w:b/>
          <w:color w:val="00B0F0"/>
        </w:rPr>
      </w:pPr>
    </w:p>
    <w:tbl>
      <w:tblPr>
        <w:tblStyle w:val="TableGrid"/>
        <w:tblW w:w="4992"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8784"/>
        <w:gridCol w:w="1137"/>
        <w:gridCol w:w="2409"/>
        <w:gridCol w:w="1701"/>
        <w:gridCol w:w="2126"/>
        <w:gridCol w:w="4897"/>
      </w:tblGrid>
      <w:tr w:rsidR="00854647" w14:paraId="157D8504" w14:textId="13A86CD3" w:rsidTr="00854647">
        <w:trPr>
          <w:tblHeader/>
          <w:jc w:val="center"/>
        </w:trPr>
        <w:tc>
          <w:tcPr>
            <w:tcW w:w="2086" w:type="pct"/>
            <w:shd w:val="clear" w:color="auto" w:fill="D9D9D9" w:themeFill="background1" w:themeFillShade="D9"/>
          </w:tcPr>
          <w:p w14:paraId="48DEDEED" w14:textId="1E36C597" w:rsidR="00DF482D" w:rsidRPr="0054491B" w:rsidRDefault="00DF482D" w:rsidP="00CE7817">
            <w:pPr>
              <w:autoSpaceDE w:val="0"/>
              <w:autoSpaceDN w:val="0"/>
              <w:adjustRightInd w:val="0"/>
              <w:spacing w:after="120"/>
              <w:rPr>
                <w:rFonts w:ascii="Arial" w:hAnsi="Arial" w:cs="Arial"/>
                <w:b/>
              </w:rPr>
            </w:pPr>
            <w:r w:rsidRPr="0054491B">
              <w:rPr>
                <w:rFonts w:ascii="Arial" w:hAnsi="Arial" w:cs="Arial"/>
                <w:b/>
              </w:rPr>
              <w:t>Action</w:t>
            </w:r>
          </w:p>
        </w:tc>
        <w:tc>
          <w:tcPr>
            <w:tcW w:w="270" w:type="pct"/>
            <w:shd w:val="clear" w:color="auto" w:fill="D9D9D9" w:themeFill="background1" w:themeFillShade="D9"/>
          </w:tcPr>
          <w:p w14:paraId="291AF567" w14:textId="77777777" w:rsidR="00DF482D" w:rsidRPr="0054491B" w:rsidRDefault="00DF482D" w:rsidP="00CE7817">
            <w:pPr>
              <w:autoSpaceDE w:val="0"/>
              <w:autoSpaceDN w:val="0"/>
              <w:adjustRightInd w:val="0"/>
              <w:spacing w:after="120"/>
              <w:rPr>
                <w:rFonts w:ascii="Arial" w:hAnsi="Arial" w:cs="Arial"/>
                <w:b/>
              </w:rPr>
            </w:pPr>
            <w:r>
              <w:rPr>
                <w:rFonts w:ascii="Arial" w:hAnsi="Arial" w:cs="Arial"/>
                <w:b/>
              </w:rPr>
              <w:t>AQP</w:t>
            </w:r>
          </w:p>
        </w:tc>
        <w:tc>
          <w:tcPr>
            <w:tcW w:w="572" w:type="pct"/>
            <w:shd w:val="clear" w:color="auto" w:fill="D9D9D9" w:themeFill="background1" w:themeFillShade="D9"/>
          </w:tcPr>
          <w:p w14:paraId="0A4538F4" w14:textId="77777777" w:rsidR="00DF482D" w:rsidRPr="0054491B" w:rsidRDefault="00DF482D" w:rsidP="00CE7817">
            <w:pPr>
              <w:autoSpaceDE w:val="0"/>
              <w:autoSpaceDN w:val="0"/>
              <w:adjustRightInd w:val="0"/>
              <w:spacing w:after="120"/>
              <w:rPr>
                <w:rFonts w:ascii="Arial" w:hAnsi="Arial" w:cs="Arial"/>
                <w:b/>
              </w:rPr>
            </w:pPr>
            <w:r>
              <w:rPr>
                <w:rFonts w:ascii="Arial" w:hAnsi="Arial" w:cs="Arial"/>
                <w:b/>
              </w:rPr>
              <w:t xml:space="preserve">Responsible agency </w:t>
            </w:r>
          </w:p>
        </w:tc>
        <w:tc>
          <w:tcPr>
            <w:tcW w:w="404" w:type="pct"/>
            <w:shd w:val="clear" w:color="auto" w:fill="D9D9D9" w:themeFill="background1" w:themeFillShade="D9"/>
          </w:tcPr>
          <w:p w14:paraId="1CA69586" w14:textId="77777777" w:rsidR="00DF482D" w:rsidRPr="0054491B" w:rsidRDefault="00DF482D" w:rsidP="00CE7817">
            <w:pPr>
              <w:autoSpaceDE w:val="0"/>
              <w:autoSpaceDN w:val="0"/>
              <w:adjustRightInd w:val="0"/>
              <w:spacing w:after="120"/>
              <w:rPr>
                <w:rFonts w:ascii="Arial" w:hAnsi="Arial" w:cs="Arial"/>
                <w:b/>
              </w:rPr>
            </w:pPr>
            <w:r w:rsidRPr="0054491B">
              <w:rPr>
                <w:rFonts w:ascii="Arial" w:hAnsi="Arial" w:cs="Arial"/>
                <w:b/>
              </w:rPr>
              <w:t>Timeframe</w:t>
            </w:r>
          </w:p>
        </w:tc>
        <w:tc>
          <w:tcPr>
            <w:tcW w:w="505" w:type="pct"/>
            <w:shd w:val="clear" w:color="auto" w:fill="D9D9D9" w:themeFill="background1" w:themeFillShade="D9"/>
          </w:tcPr>
          <w:p w14:paraId="3DC307F4" w14:textId="77777777" w:rsidR="00DF482D" w:rsidRDefault="00DF482D" w:rsidP="00CE7817">
            <w:pPr>
              <w:autoSpaceDE w:val="0"/>
              <w:autoSpaceDN w:val="0"/>
              <w:adjustRightInd w:val="0"/>
              <w:spacing w:after="120"/>
              <w:rPr>
                <w:rFonts w:ascii="Arial" w:hAnsi="Arial" w:cs="Arial"/>
                <w:b/>
              </w:rPr>
            </w:pPr>
            <w:r>
              <w:rPr>
                <w:rFonts w:ascii="Arial" w:hAnsi="Arial" w:cs="Arial"/>
                <w:b/>
              </w:rPr>
              <w:t>Progress status for 2020-21</w:t>
            </w:r>
          </w:p>
          <w:p w14:paraId="7E14E00C" w14:textId="77777777" w:rsidR="00DF482D" w:rsidRPr="001D4F9B" w:rsidRDefault="00DF482D" w:rsidP="00CE7817">
            <w:pPr>
              <w:autoSpaceDE w:val="0"/>
              <w:autoSpaceDN w:val="0"/>
              <w:adjustRightInd w:val="0"/>
              <w:spacing w:after="120"/>
              <w:rPr>
                <w:rFonts w:ascii="Arial" w:hAnsi="Arial" w:cs="Arial"/>
                <w:b/>
              </w:rPr>
            </w:pPr>
          </w:p>
        </w:tc>
        <w:tc>
          <w:tcPr>
            <w:tcW w:w="1163" w:type="pct"/>
            <w:shd w:val="clear" w:color="auto" w:fill="D9D9D9" w:themeFill="background1" w:themeFillShade="D9"/>
          </w:tcPr>
          <w:p w14:paraId="01E42659" w14:textId="77777777" w:rsidR="00DF482D" w:rsidRPr="00534C28" w:rsidRDefault="00DF482D" w:rsidP="00CE7817">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289FCCB8" w14:textId="77777777" w:rsidR="00DF482D" w:rsidRPr="0054491B" w:rsidRDefault="00DF482D" w:rsidP="00CE7817">
            <w:pPr>
              <w:autoSpaceDE w:val="0"/>
              <w:autoSpaceDN w:val="0"/>
              <w:adjustRightInd w:val="0"/>
              <w:spacing w:after="120"/>
              <w:rPr>
                <w:rFonts w:ascii="Arial" w:hAnsi="Arial" w:cs="Arial"/>
                <w:b/>
              </w:rPr>
            </w:pPr>
            <w:r w:rsidRPr="00F45F69">
              <w:rPr>
                <w:rFonts w:ascii="Arial" w:hAnsi="Arial" w:cs="Arial"/>
                <w:sz w:val="18"/>
                <w:szCs w:val="18"/>
              </w:rPr>
              <w:t xml:space="preserve">Please provide commentary </w:t>
            </w:r>
            <w:r>
              <w:rPr>
                <w:rFonts w:ascii="Arial" w:hAnsi="Arial" w:cs="Arial"/>
                <w:sz w:val="18"/>
                <w:szCs w:val="18"/>
              </w:rPr>
              <w:t>(</w:t>
            </w:r>
            <w:r w:rsidRPr="00F45F69">
              <w:rPr>
                <w:rFonts w:ascii="Arial" w:hAnsi="Arial" w:cs="Arial"/>
                <w:sz w:val="18"/>
                <w:szCs w:val="18"/>
              </w:rPr>
              <w:t>e.g. 3-4 dot points of advice</w:t>
            </w:r>
            <w:r>
              <w:rPr>
                <w:rFonts w:ascii="Arial" w:hAnsi="Arial" w:cs="Arial"/>
                <w:sz w:val="18"/>
                <w:szCs w:val="18"/>
              </w:rPr>
              <w:t>)</w:t>
            </w:r>
            <w:r w:rsidRPr="00F45F69">
              <w:rPr>
                <w:rFonts w:ascii="Arial" w:hAnsi="Arial" w:cs="Arial"/>
                <w:sz w:val="18"/>
                <w:szCs w:val="18"/>
              </w:rPr>
              <w:t xml:space="preserve"> on achievements and outcomes. Include qualitative and quantitative data if available/relevant.</w:t>
            </w:r>
          </w:p>
        </w:tc>
      </w:tr>
      <w:tr w:rsidR="00854647" w14:paraId="74CCBAF2" w14:textId="6C52B700" w:rsidTr="00854647">
        <w:trPr>
          <w:trHeight w:val="1191"/>
          <w:jc w:val="center"/>
        </w:trPr>
        <w:tc>
          <w:tcPr>
            <w:tcW w:w="2086" w:type="pct"/>
            <w:shd w:val="clear" w:color="auto" w:fill="auto"/>
            <w:vAlign w:val="center"/>
          </w:tcPr>
          <w:p w14:paraId="0B64B097" w14:textId="3FA4F3B6" w:rsidR="00DF482D" w:rsidRPr="00C67C9E" w:rsidRDefault="00DF482D" w:rsidP="00C67C9E">
            <w:pPr>
              <w:autoSpaceDE w:val="0"/>
              <w:autoSpaceDN w:val="0"/>
              <w:adjustRightInd w:val="0"/>
              <w:spacing w:before="120" w:after="120"/>
              <w:rPr>
                <w:rFonts w:ascii="Arial" w:hAnsi="Arial" w:cs="Arial"/>
                <w:bCs/>
                <w:color w:val="000000"/>
                <w:lang w:eastAsia="en-AU"/>
              </w:rPr>
            </w:pPr>
            <w:bookmarkStart w:id="0" w:name="_Hlk9525151"/>
            <w:r w:rsidRPr="00C67C9E">
              <w:rPr>
                <w:rFonts w:ascii="Arial" w:hAnsi="Arial" w:cs="Arial"/>
                <w:color w:val="000000"/>
              </w:rPr>
              <w:t>Support opportunities to foster stronger connections between migrant and refugee communities with Aboriginal and Torres Strait Islander communities</w:t>
            </w:r>
            <w:bookmarkEnd w:id="0"/>
            <w:r w:rsidRPr="00C67C9E">
              <w:rPr>
                <w:rFonts w:ascii="Arial" w:hAnsi="Arial" w:cs="Arial"/>
                <w:color w:val="000000"/>
              </w:rPr>
              <w:t xml:space="preserve">. </w:t>
            </w:r>
          </w:p>
        </w:tc>
        <w:tc>
          <w:tcPr>
            <w:tcW w:w="270" w:type="pct"/>
            <w:vAlign w:val="center"/>
          </w:tcPr>
          <w:p w14:paraId="30D744EF" w14:textId="5AFEFF7A" w:rsidR="00DF482D" w:rsidRDefault="00DF482D" w:rsidP="00C67C9E">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039BBFEB" wp14:editId="091E509F">
                  <wp:extent cx="200025" cy="2239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4D7C4184" w14:textId="555C1464" w:rsidR="00DF482D" w:rsidRPr="008D2CD9" w:rsidRDefault="00DF482D" w:rsidP="00C67C9E">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32EA43BD" w14:textId="77777777" w:rsidR="00DF482D" w:rsidRPr="00732E96" w:rsidRDefault="00DF482D" w:rsidP="00C67C9E">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shd w:val="clear" w:color="auto" w:fill="auto"/>
            <w:vAlign w:val="center"/>
          </w:tcPr>
          <w:p w14:paraId="60357AE1" w14:textId="45259EB7" w:rsidR="00DF482D" w:rsidRPr="00536B6E" w:rsidRDefault="0038226D" w:rsidP="00C67C9E">
            <w:pPr>
              <w:autoSpaceDE w:val="0"/>
              <w:autoSpaceDN w:val="0"/>
              <w:adjustRightInd w:val="0"/>
              <w:spacing w:after="120"/>
              <w:rPr>
                <w:rFonts w:ascii="Arial" w:hAnsi="Arial" w:cs="Arial"/>
                <w:b/>
              </w:rPr>
            </w:pPr>
            <w:r>
              <w:rPr>
                <w:rFonts w:ascii="Arial" w:hAnsi="Arial" w:cs="Arial"/>
                <w:b/>
              </w:rPr>
              <w:t xml:space="preserve">ON TRACK </w:t>
            </w:r>
          </w:p>
        </w:tc>
        <w:tc>
          <w:tcPr>
            <w:tcW w:w="1163" w:type="pct"/>
            <w:shd w:val="clear" w:color="auto" w:fill="auto"/>
            <w:vAlign w:val="center"/>
          </w:tcPr>
          <w:p w14:paraId="31305E2E" w14:textId="77777777" w:rsidR="00DF482D" w:rsidRDefault="00DF482D" w:rsidP="00C67C9E">
            <w:pPr>
              <w:autoSpaceDE w:val="0"/>
              <w:autoSpaceDN w:val="0"/>
              <w:adjustRightInd w:val="0"/>
              <w:spacing w:after="120"/>
              <w:rPr>
                <w:rFonts w:ascii="Arial" w:hAnsi="Arial" w:cs="Arial"/>
                <w:bCs/>
              </w:rPr>
            </w:pPr>
            <w:r>
              <w:rPr>
                <w:rFonts w:ascii="Arial" w:hAnsi="Arial" w:cs="Arial"/>
                <w:bCs/>
              </w:rPr>
              <w:t>As a part of welcoming and inclusive communities, the Regional Partnerships Projects have been building stronger relationships with Aboriginal and Torres Strait Islander communities, to grow local recognition of culture and enhance connection with migrant and refugee newcomers.</w:t>
            </w:r>
          </w:p>
          <w:p w14:paraId="0E09E4CC" w14:textId="141E1BD6" w:rsidR="00DF482D" w:rsidRDefault="00DF482D" w:rsidP="00875629">
            <w:pPr>
              <w:spacing w:after="80"/>
              <w:rPr>
                <w:rFonts w:ascii="Arial" w:hAnsi="Arial" w:cs="Arial"/>
              </w:rPr>
            </w:pPr>
            <w:r>
              <w:rPr>
                <w:rFonts w:ascii="Arial" w:hAnsi="Arial" w:cs="Arial"/>
              </w:rPr>
              <w:t>The Celebrating Multicultural Queensland</w:t>
            </w:r>
            <w:r w:rsidR="005B69D7">
              <w:rPr>
                <w:rFonts w:ascii="Arial" w:hAnsi="Arial" w:cs="Arial"/>
              </w:rPr>
              <w:t xml:space="preserve"> </w:t>
            </w:r>
            <w:r>
              <w:rPr>
                <w:rFonts w:ascii="Arial" w:hAnsi="Arial" w:cs="Arial"/>
              </w:rPr>
              <w:t xml:space="preserve">program has funded many events and projects that promote increased connections for people from culturally diverse backgrounds, including migrants, refugees, people seeking asylum and the wider community including First Nations communities. For example: </w:t>
            </w:r>
          </w:p>
          <w:p w14:paraId="2C9B1EC2" w14:textId="41E0BA38" w:rsidR="00DF482D" w:rsidRDefault="00DF482D" w:rsidP="00875629">
            <w:pPr>
              <w:pStyle w:val="ListParagraph"/>
              <w:numPr>
                <w:ilvl w:val="0"/>
                <w:numId w:val="24"/>
              </w:numPr>
              <w:spacing w:after="80"/>
              <w:rPr>
                <w:rFonts w:ascii="Arial" w:hAnsi="Arial" w:cs="Arial"/>
              </w:rPr>
            </w:pPr>
            <w:r>
              <w:rPr>
                <w:rFonts w:ascii="Arial" w:hAnsi="Arial" w:cs="Arial"/>
              </w:rPr>
              <w:lastRenderedPageBreak/>
              <w:t>Waitangi at Twilight is an annual celebration that engages Maori and Pacific Islander groups, local Indigenous community (specifically Mugabe people), and people from the wider community in a cultural journey that features Welcome to Country and Maori Welcome ceremonies.</w:t>
            </w:r>
          </w:p>
          <w:p w14:paraId="77C2FEE3" w14:textId="757ED053" w:rsidR="00DF482D" w:rsidRDefault="00D5746A" w:rsidP="00875629">
            <w:pPr>
              <w:pStyle w:val="ListParagraph"/>
              <w:numPr>
                <w:ilvl w:val="0"/>
                <w:numId w:val="24"/>
              </w:numPr>
              <w:spacing w:after="80"/>
              <w:rPr>
                <w:rFonts w:ascii="Arial" w:hAnsi="Arial" w:cs="Arial"/>
              </w:rPr>
            </w:pPr>
            <w:r>
              <w:rPr>
                <w:rFonts w:ascii="Arial" w:hAnsi="Arial" w:cs="Arial"/>
              </w:rPr>
              <w:t xml:space="preserve">Through </w:t>
            </w:r>
            <w:r w:rsidRPr="00D5746A">
              <w:rPr>
                <w:rFonts w:ascii="Arial" w:hAnsi="Arial" w:cs="Arial"/>
              </w:rPr>
              <w:t>Youth Off The Streets</w:t>
            </w:r>
            <w:r>
              <w:rPr>
                <w:rFonts w:ascii="Arial" w:hAnsi="Arial" w:cs="Arial"/>
              </w:rPr>
              <w:t>, y</w:t>
            </w:r>
            <w:r w:rsidR="00DF482D">
              <w:rPr>
                <w:rFonts w:ascii="Arial" w:hAnsi="Arial" w:cs="Arial"/>
              </w:rPr>
              <w:t xml:space="preserve">oung people from African, Muslim, Pacific Islander, Aboriginal and Torres Strait Islander communities at risk of social isolation, or at risk of being disengaged from their families, </w:t>
            </w:r>
            <w:r w:rsidR="00DF482D" w:rsidRPr="00C93DF6">
              <w:rPr>
                <w:rFonts w:ascii="Arial" w:hAnsi="Arial" w:cs="Arial"/>
              </w:rPr>
              <w:t xml:space="preserve">schools or communities will </w:t>
            </w:r>
            <w:r w:rsidR="00DF482D" w:rsidRPr="00FE5B10">
              <w:rPr>
                <w:rFonts w:ascii="Arial" w:hAnsi="Arial" w:cs="Arial"/>
              </w:rPr>
              <w:t>participate</w:t>
            </w:r>
            <w:r w:rsidR="00DF482D" w:rsidRPr="00C93DF6">
              <w:rPr>
                <w:rFonts w:ascii="Arial" w:hAnsi="Arial" w:cs="Arial"/>
              </w:rPr>
              <w:t xml:space="preserve"> in project activities aimed at increasing cross cultural</w:t>
            </w:r>
            <w:r w:rsidR="00DF482D">
              <w:rPr>
                <w:rFonts w:ascii="Arial" w:hAnsi="Arial" w:cs="Arial"/>
              </w:rPr>
              <w:t xml:space="preserve"> understanding, community participation and increased sense of belonging in the Logan and broader communities.</w:t>
            </w:r>
          </w:p>
          <w:p w14:paraId="392B593E" w14:textId="0DF930F1" w:rsidR="00DF482D" w:rsidRPr="00875629" w:rsidRDefault="00D5746A" w:rsidP="00875629">
            <w:pPr>
              <w:pStyle w:val="ListParagraph"/>
              <w:numPr>
                <w:ilvl w:val="0"/>
                <w:numId w:val="24"/>
              </w:numPr>
              <w:spacing w:after="80"/>
              <w:rPr>
                <w:rFonts w:ascii="Arial" w:hAnsi="Arial" w:cs="Arial"/>
              </w:rPr>
            </w:pPr>
            <w:r>
              <w:rPr>
                <w:rFonts w:ascii="Arial" w:hAnsi="Arial" w:cs="Arial"/>
              </w:rPr>
              <w:t xml:space="preserve">Through </w:t>
            </w:r>
            <w:r w:rsidRPr="00D5746A">
              <w:rPr>
                <w:rFonts w:ascii="Arial" w:hAnsi="Arial" w:cs="Arial"/>
              </w:rPr>
              <w:t>Woodfordia Inc</w:t>
            </w:r>
            <w:r>
              <w:rPr>
                <w:rFonts w:ascii="Arial" w:hAnsi="Arial" w:cs="Arial"/>
              </w:rPr>
              <w:t>’s project</w:t>
            </w:r>
            <w:r w:rsidRPr="00D5746A">
              <w:rPr>
                <w:rFonts w:ascii="Arial" w:hAnsi="Arial" w:cs="Arial"/>
              </w:rPr>
              <w:t xml:space="preserve"> </w:t>
            </w:r>
            <w:r>
              <w:rPr>
                <w:rFonts w:ascii="Arial" w:hAnsi="Arial" w:cs="Arial"/>
              </w:rPr>
              <w:t>young</w:t>
            </w:r>
            <w:r w:rsidR="00DF482D" w:rsidRPr="00875629">
              <w:rPr>
                <w:rFonts w:ascii="Arial" w:hAnsi="Arial" w:cs="Arial"/>
              </w:rPr>
              <w:t xml:space="preserve"> people from culturally diverse backgrounds will be connected with </w:t>
            </w:r>
            <w:r>
              <w:rPr>
                <w:rFonts w:ascii="Arial" w:hAnsi="Arial" w:cs="Arial"/>
              </w:rPr>
              <w:t xml:space="preserve">other young people </w:t>
            </w:r>
            <w:r w:rsidR="00DF482D" w:rsidRPr="00875629">
              <w:rPr>
                <w:rFonts w:ascii="Arial" w:hAnsi="Arial" w:cs="Arial"/>
              </w:rPr>
              <w:t>from the Rako community and Jinibara First Nations communities to learn dance and circus skills leading towards a public performance.</w:t>
            </w:r>
          </w:p>
          <w:p w14:paraId="7EB8060A" w14:textId="783B35D4" w:rsidR="00DF482D" w:rsidRPr="00875629" w:rsidRDefault="00DF482D" w:rsidP="00875629">
            <w:pPr>
              <w:rPr>
                <w:rFonts w:ascii="Arial" w:hAnsi="Arial" w:cs="Arial"/>
              </w:rPr>
            </w:pPr>
            <w:r w:rsidRPr="00875629">
              <w:rPr>
                <w:rFonts w:ascii="Arial" w:hAnsi="Arial" w:cs="Arial"/>
              </w:rPr>
              <w:t xml:space="preserve">Through the Community Action for a Multicultural Society (CAMS) program, funding is provided for activities that support greater intercultural connectedness so that people from culturally diverse backgrounds can achieve their ambitions for social and economic participation. Activities often include connecting people from culturally diverse backgrounds with Aboriginal and Torres Strait Islander communities, however in 2020-21 the primary focus was supporting culturally and linguistically diverse community members with crisis and recovery responses to the COVID-19 </w:t>
            </w:r>
            <w:r w:rsidR="005B69D7">
              <w:rPr>
                <w:rFonts w:ascii="Arial" w:hAnsi="Arial" w:cs="Arial"/>
              </w:rPr>
              <w:t>p</w:t>
            </w:r>
            <w:r w:rsidRPr="00875629">
              <w:rPr>
                <w:rFonts w:ascii="Arial" w:hAnsi="Arial" w:cs="Arial"/>
              </w:rPr>
              <w:t>andemic.</w:t>
            </w:r>
          </w:p>
        </w:tc>
      </w:tr>
      <w:tr w:rsidR="00854647" w14:paraId="3AD41DDF" w14:textId="7F3FC0A8" w:rsidTr="00854647">
        <w:trPr>
          <w:trHeight w:val="573"/>
          <w:jc w:val="center"/>
        </w:trPr>
        <w:tc>
          <w:tcPr>
            <w:tcW w:w="2086" w:type="pct"/>
            <w:shd w:val="clear" w:color="auto" w:fill="auto"/>
            <w:vAlign w:val="center"/>
          </w:tcPr>
          <w:p w14:paraId="6D2CC5EE" w14:textId="4EDBF1C3" w:rsidR="00DF482D" w:rsidRPr="00C67C9E" w:rsidRDefault="00DF482D" w:rsidP="00C67C9E">
            <w:pPr>
              <w:autoSpaceDE w:val="0"/>
              <w:autoSpaceDN w:val="0"/>
              <w:adjustRightInd w:val="0"/>
              <w:spacing w:before="120" w:after="120"/>
              <w:rPr>
                <w:rFonts w:ascii="Arial" w:hAnsi="Arial" w:cs="Arial"/>
                <w:noProof/>
              </w:rPr>
            </w:pPr>
            <w:r w:rsidRPr="00C67C9E">
              <w:rPr>
                <w:rFonts w:ascii="Arial" w:hAnsi="Arial" w:cs="Arial"/>
                <w:color w:val="000000"/>
                <w:lang w:eastAsia="en-AU"/>
              </w:rPr>
              <w:lastRenderedPageBreak/>
              <w:t xml:space="preserve">Work with organisations through the Multicultural Queensland Ambassador Program to apply the Multicultural Queensland Charter to their business practices and support Queenslanders from culturally diverse backgrounds in practical ways.  </w:t>
            </w:r>
          </w:p>
        </w:tc>
        <w:tc>
          <w:tcPr>
            <w:tcW w:w="270" w:type="pct"/>
            <w:vAlign w:val="center"/>
          </w:tcPr>
          <w:p w14:paraId="69B22A94" w14:textId="5B987C1B" w:rsidR="00DF482D" w:rsidRDefault="00DF482D" w:rsidP="00C67C9E">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03DDF446" wp14:editId="74F0DA72">
                  <wp:extent cx="200025" cy="2239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731857FD" w14:textId="56F95062" w:rsidR="00DF482D" w:rsidRPr="008D2CD9" w:rsidRDefault="00DF482D" w:rsidP="00C67C9E">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07F47827" w14:textId="77777777" w:rsidR="00DF482D" w:rsidRPr="00732E96" w:rsidRDefault="00DF482D" w:rsidP="00C67C9E">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48B231BB" w14:textId="2835CE75" w:rsidR="00DF482D" w:rsidRPr="00536B6E" w:rsidRDefault="0038226D" w:rsidP="00C67C9E">
            <w:pPr>
              <w:autoSpaceDE w:val="0"/>
              <w:autoSpaceDN w:val="0"/>
              <w:adjustRightInd w:val="0"/>
              <w:spacing w:after="120"/>
              <w:rPr>
                <w:rFonts w:ascii="Arial" w:hAnsi="Arial" w:cs="Arial"/>
                <w:b/>
              </w:rPr>
            </w:pPr>
            <w:r>
              <w:rPr>
                <w:rFonts w:ascii="Arial" w:hAnsi="Arial" w:cs="Arial"/>
                <w:b/>
              </w:rPr>
              <w:t xml:space="preserve">ON TRACK </w:t>
            </w:r>
          </w:p>
        </w:tc>
        <w:tc>
          <w:tcPr>
            <w:tcW w:w="1163" w:type="pct"/>
            <w:tcBorders>
              <w:bottom w:val="single" w:sz="4" w:space="0" w:color="4F81BD"/>
            </w:tcBorders>
            <w:shd w:val="clear" w:color="auto" w:fill="auto"/>
            <w:vAlign w:val="center"/>
          </w:tcPr>
          <w:p w14:paraId="772AAA4C" w14:textId="3E09D594" w:rsidR="00DF482D" w:rsidRPr="00875629" w:rsidRDefault="00DF482D" w:rsidP="00875629">
            <w:r>
              <w:rPr>
                <w:rFonts w:ascii="Arial" w:hAnsi="Arial" w:cs="Arial"/>
                <w:bCs/>
              </w:rPr>
              <w:t xml:space="preserve">Disruptions experienced throughout the COVID-19 pandemic have limited the ability to engage members in program activity. Members continue to promote and support </w:t>
            </w:r>
            <w:r w:rsidR="005B69D7" w:rsidRPr="0098448F">
              <w:rPr>
                <w:rFonts w:ascii="Arial" w:hAnsi="Arial" w:cs="Arial"/>
                <w:bCs/>
              </w:rPr>
              <w:t xml:space="preserve">Multicultural Queensland </w:t>
            </w:r>
            <w:r>
              <w:rPr>
                <w:rFonts w:ascii="Arial" w:hAnsi="Arial" w:cs="Arial"/>
                <w:bCs/>
              </w:rPr>
              <w:t>Charter principles as relevant and meaningful to their own work.</w:t>
            </w:r>
          </w:p>
        </w:tc>
      </w:tr>
      <w:tr w:rsidR="00854647" w14:paraId="258F53CC" w14:textId="5DA93A5F" w:rsidTr="00854647">
        <w:trPr>
          <w:trHeight w:val="1251"/>
          <w:jc w:val="center"/>
        </w:trPr>
        <w:tc>
          <w:tcPr>
            <w:tcW w:w="2086" w:type="pct"/>
            <w:shd w:val="clear" w:color="auto" w:fill="auto"/>
            <w:vAlign w:val="center"/>
          </w:tcPr>
          <w:p w14:paraId="22F685DC" w14:textId="11A02342" w:rsidR="00DF482D" w:rsidRPr="00C67C9E" w:rsidRDefault="00DF482D" w:rsidP="00C67C9E">
            <w:pPr>
              <w:autoSpaceDE w:val="0"/>
              <w:autoSpaceDN w:val="0"/>
              <w:adjustRightInd w:val="0"/>
              <w:spacing w:before="120" w:after="120"/>
              <w:rPr>
                <w:rFonts w:ascii="Arial" w:hAnsi="Arial" w:cs="Arial"/>
                <w:bCs/>
                <w:noProof/>
              </w:rPr>
            </w:pPr>
            <w:bookmarkStart w:id="1" w:name="_Hlk10557132"/>
            <w:r w:rsidRPr="000204B6">
              <w:rPr>
                <w:rFonts w:ascii="Arial" w:hAnsi="Arial" w:cs="Arial"/>
                <w:noProof/>
              </w:rPr>
              <w:lastRenderedPageBreak/>
              <w:drawing>
                <wp:anchor distT="0" distB="0" distL="114300" distR="114300" simplePos="0" relativeHeight="251813888" behindDoc="0" locked="0" layoutInCell="1" allowOverlap="1" wp14:anchorId="34C5A071" wp14:editId="45B26016">
                  <wp:simplePos x="0" y="0"/>
                  <wp:positionH relativeFrom="column">
                    <wp:posOffset>5241290</wp:posOffset>
                  </wp:positionH>
                  <wp:positionV relativeFrom="paragraph">
                    <wp:posOffset>-147955</wp:posOffset>
                  </wp:positionV>
                  <wp:extent cx="247650" cy="233045"/>
                  <wp:effectExtent l="0" t="0" r="0" b="0"/>
                  <wp:wrapNone/>
                  <wp:docPr id="20" name="Picture 20" descr="C:\Users\tohl\AppData\Local\Microsoft\Windows\INetCache\Content.MSO\BC4033F5.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15"/>
                          </pic:cNvPr>
                          <pic:cNvPicPr>
                            <a:picLocks noChangeAspect="1" noChangeArrowheads="1"/>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47650" cy="233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C9E">
              <w:rPr>
                <w:rStyle w:val="Heading1Char"/>
                <w:rFonts w:ascii="Arial" w:hAnsi="Arial" w:cs="Arial"/>
                <w:bCs/>
                <w:color w:val="auto"/>
                <w:sz w:val="22"/>
                <w:szCs w:val="22"/>
              </w:rPr>
              <w:t xml:space="preserve">Promote the Multicultural Queensland Charter to government agency staff and consider its principles when developing policies or providing services.  </w:t>
            </w:r>
            <w:bookmarkEnd w:id="1"/>
          </w:p>
        </w:tc>
        <w:tc>
          <w:tcPr>
            <w:tcW w:w="270" w:type="pct"/>
            <w:vAlign w:val="center"/>
          </w:tcPr>
          <w:p w14:paraId="667A08D5" w14:textId="0A787418" w:rsidR="00DF482D" w:rsidRDefault="00DF482D" w:rsidP="00C67C9E">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2AE4E98B" wp14:editId="2AE03092">
                  <wp:extent cx="200025" cy="2239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72B1D141" w14:textId="1DBEC822" w:rsidR="00DF482D" w:rsidRPr="008D2CD9" w:rsidRDefault="00DF482D" w:rsidP="00C67C9E">
            <w:pPr>
              <w:autoSpaceDE w:val="0"/>
              <w:autoSpaceDN w:val="0"/>
              <w:adjustRightInd w:val="0"/>
              <w:spacing w:before="120" w:after="120"/>
              <w:rPr>
                <w:rFonts w:ascii="Arial" w:hAnsi="Arial" w:cs="Arial"/>
                <w:bCs/>
              </w:rPr>
            </w:pPr>
            <w:r>
              <w:rPr>
                <w:rFonts w:ascii="Arial" w:hAnsi="Arial" w:cs="Arial"/>
                <w:bCs/>
              </w:rPr>
              <w:t xml:space="preserve">All agencies </w:t>
            </w:r>
          </w:p>
        </w:tc>
        <w:tc>
          <w:tcPr>
            <w:tcW w:w="404" w:type="pct"/>
            <w:shd w:val="clear" w:color="auto" w:fill="auto"/>
            <w:vAlign w:val="center"/>
          </w:tcPr>
          <w:p w14:paraId="2AB5B0D0" w14:textId="33B3AF33" w:rsidR="00DF482D" w:rsidRPr="00EF43A4" w:rsidRDefault="00DF482D" w:rsidP="00C67C9E">
            <w:pPr>
              <w:autoSpaceDE w:val="0"/>
              <w:autoSpaceDN w:val="0"/>
              <w:adjustRightInd w:val="0"/>
              <w:spacing w:before="120" w:after="120"/>
              <w:rPr>
                <w:rFonts w:ascii="Arial" w:hAnsi="Arial" w:cs="Arial"/>
                <w:bCs/>
              </w:rPr>
            </w:pPr>
            <w:r w:rsidRPr="00EF43A4">
              <w:rPr>
                <w:rFonts w:ascii="Arial" w:hAnsi="Arial" w:cs="Arial"/>
                <w:bCs/>
              </w:rPr>
              <w:t>2019–22</w:t>
            </w:r>
          </w:p>
        </w:tc>
        <w:tc>
          <w:tcPr>
            <w:tcW w:w="1668" w:type="pct"/>
            <w:gridSpan w:val="2"/>
            <w:tcBorders>
              <w:bottom w:val="single" w:sz="4" w:space="0" w:color="4F81BD"/>
            </w:tcBorders>
            <w:shd w:val="diagStripe" w:color="auto" w:fill="auto"/>
            <w:vAlign w:val="center"/>
          </w:tcPr>
          <w:p w14:paraId="7A86EF18" w14:textId="77777777" w:rsidR="00DF482D" w:rsidRPr="00536B6E" w:rsidRDefault="00DF482D" w:rsidP="00C67C9E">
            <w:pPr>
              <w:autoSpaceDE w:val="0"/>
              <w:autoSpaceDN w:val="0"/>
              <w:adjustRightInd w:val="0"/>
              <w:spacing w:after="120"/>
              <w:rPr>
                <w:rFonts w:ascii="Arial" w:hAnsi="Arial" w:cs="Arial"/>
                <w:b/>
              </w:rPr>
            </w:pPr>
          </w:p>
        </w:tc>
      </w:tr>
      <w:tr w:rsidR="00854647" w14:paraId="1F80047A" w14:textId="3A80E3E0" w:rsidTr="00854647">
        <w:trPr>
          <w:trHeight w:val="1888"/>
          <w:jc w:val="center"/>
        </w:trPr>
        <w:tc>
          <w:tcPr>
            <w:tcW w:w="2086" w:type="pct"/>
            <w:shd w:val="clear" w:color="auto" w:fill="auto"/>
            <w:vAlign w:val="center"/>
          </w:tcPr>
          <w:p w14:paraId="2111D1DA" w14:textId="6CB3A21D"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noProof/>
              </w:rPr>
            </w:pPr>
            <w:r w:rsidRPr="003A0026">
              <w:rPr>
                <w:rFonts w:ascii="Arial" w:hAnsi="Arial" w:cs="Arial"/>
                <w:bCs/>
                <w:color w:val="000000"/>
                <w:lang w:eastAsia="en-AU"/>
              </w:rPr>
              <w:t>Promote the Multicultural Queensland Charter through internal communication channels.</w:t>
            </w:r>
          </w:p>
        </w:tc>
        <w:tc>
          <w:tcPr>
            <w:tcW w:w="270" w:type="pct"/>
            <w:vAlign w:val="center"/>
          </w:tcPr>
          <w:p w14:paraId="43AC51E4" w14:textId="08B47E58"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0F5FB057" wp14:editId="64FCC030">
                  <wp:extent cx="200025" cy="22397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44CE6C6C" w14:textId="4F65CF52"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3E2247D9" w14:textId="0FCF6D7C"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442B16CA" w14:textId="70F56350" w:rsidR="00DF482D" w:rsidRDefault="0038226D" w:rsidP="00FE5B10">
            <w:pPr>
              <w:autoSpaceDE w:val="0"/>
              <w:autoSpaceDN w:val="0"/>
              <w:adjustRightInd w:val="0"/>
              <w:spacing w:after="120"/>
              <w:rPr>
                <w:rFonts w:ascii="Arial" w:hAnsi="Arial" w:cs="Arial"/>
                <w:b/>
              </w:rPr>
            </w:pPr>
            <w:r>
              <w:rPr>
                <w:rFonts w:ascii="Arial" w:hAnsi="Arial" w:cs="Arial"/>
                <w:b/>
              </w:rPr>
              <w:t xml:space="preserve">COMPLETED </w:t>
            </w:r>
          </w:p>
        </w:tc>
        <w:tc>
          <w:tcPr>
            <w:tcW w:w="1163" w:type="pct"/>
            <w:tcBorders>
              <w:bottom w:val="single" w:sz="4" w:space="0" w:color="4F81BD"/>
            </w:tcBorders>
            <w:shd w:val="clear" w:color="auto" w:fill="auto"/>
            <w:vAlign w:val="center"/>
          </w:tcPr>
          <w:p w14:paraId="44161DBF" w14:textId="0A7E74A0" w:rsidR="00DF482D" w:rsidRPr="00536B6E" w:rsidRDefault="00DF482D" w:rsidP="00FE5B10">
            <w:pPr>
              <w:autoSpaceDE w:val="0"/>
              <w:autoSpaceDN w:val="0"/>
              <w:adjustRightInd w:val="0"/>
              <w:spacing w:after="120"/>
              <w:rPr>
                <w:rFonts w:ascii="Arial" w:hAnsi="Arial" w:cs="Arial"/>
                <w:b/>
              </w:rPr>
            </w:pPr>
            <w:r w:rsidRPr="0098448F">
              <w:rPr>
                <w:rFonts w:ascii="Arial" w:hAnsi="Arial" w:cs="Arial"/>
                <w:bCs/>
              </w:rPr>
              <w:t xml:space="preserve">Promotion of the </w:t>
            </w:r>
            <w:r w:rsidR="005B69D7" w:rsidRPr="0098448F">
              <w:rPr>
                <w:rFonts w:ascii="Arial" w:hAnsi="Arial" w:cs="Arial"/>
                <w:bCs/>
              </w:rPr>
              <w:t xml:space="preserve">Multicultural Queensland </w:t>
            </w:r>
            <w:r w:rsidRPr="0098448F">
              <w:rPr>
                <w:rFonts w:ascii="Arial" w:hAnsi="Arial" w:cs="Arial"/>
                <w:bCs/>
              </w:rPr>
              <w:t>Charter has been</w:t>
            </w:r>
            <w:r>
              <w:rPr>
                <w:rFonts w:ascii="Arial" w:hAnsi="Arial" w:cs="Arial"/>
                <w:bCs/>
              </w:rPr>
              <w:t>,</w:t>
            </w:r>
            <w:r w:rsidRPr="0098448F">
              <w:rPr>
                <w:rFonts w:ascii="Arial" w:hAnsi="Arial" w:cs="Arial"/>
                <w:bCs/>
              </w:rPr>
              <w:t xml:space="preserve"> and will continue to be </w:t>
            </w:r>
            <w:r w:rsidRPr="00F20565">
              <w:rPr>
                <w:rFonts w:ascii="Arial" w:hAnsi="Arial" w:cs="Arial"/>
                <w:bCs/>
                <w:color w:val="000000" w:themeColor="text1"/>
              </w:rPr>
              <w:t xml:space="preserve">undertaken when required and appropriate – e.g. via </w:t>
            </w:r>
            <w:r w:rsidRPr="00F20565">
              <w:rPr>
                <w:rFonts w:ascii="Arial" w:hAnsi="Arial" w:cs="Arial"/>
                <w:color w:val="000000" w:themeColor="text1"/>
              </w:rPr>
              <w:t>intranet feature article</w:t>
            </w:r>
            <w:r w:rsidRPr="00F20565">
              <w:rPr>
                <w:rFonts w:ascii="Arial" w:hAnsi="Arial" w:cs="Arial"/>
                <w:bCs/>
                <w:color w:val="000000" w:themeColor="text1"/>
              </w:rPr>
              <w:t xml:space="preserve"> and </w:t>
            </w:r>
            <w:r w:rsidR="005B69D7">
              <w:rPr>
                <w:rFonts w:ascii="Arial" w:hAnsi="Arial" w:cs="Arial"/>
                <w:bCs/>
              </w:rPr>
              <w:t>DCYJMA</w:t>
            </w:r>
            <w:r>
              <w:rPr>
                <w:rFonts w:ascii="Arial" w:hAnsi="Arial" w:cs="Arial"/>
                <w:bCs/>
              </w:rPr>
              <w:t>-wide</w:t>
            </w:r>
            <w:r w:rsidRPr="0098448F">
              <w:rPr>
                <w:rFonts w:ascii="Arial" w:hAnsi="Arial" w:cs="Arial"/>
                <w:bCs/>
              </w:rPr>
              <w:t xml:space="preserve"> Yammer posts</w:t>
            </w:r>
            <w:r>
              <w:rPr>
                <w:rFonts w:ascii="Arial" w:hAnsi="Arial" w:cs="Arial"/>
                <w:bCs/>
              </w:rPr>
              <w:t>. Th</w:t>
            </w:r>
            <w:r w:rsidRPr="0098448F">
              <w:rPr>
                <w:rFonts w:ascii="Arial" w:hAnsi="Arial" w:cs="Arial"/>
                <w:bCs/>
              </w:rPr>
              <w:t xml:space="preserve">is includes ‘promoting’ other divisions/units posts about the </w:t>
            </w:r>
            <w:r w:rsidR="005B69D7" w:rsidRPr="0098448F">
              <w:rPr>
                <w:rFonts w:ascii="Arial" w:hAnsi="Arial" w:cs="Arial"/>
                <w:bCs/>
              </w:rPr>
              <w:t xml:space="preserve">Multicultural Queensland </w:t>
            </w:r>
            <w:r w:rsidRPr="0098448F">
              <w:rPr>
                <w:rFonts w:ascii="Arial" w:hAnsi="Arial" w:cs="Arial"/>
                <w:bCs/>
              </w:rPr>
              <w:t xml:space="preserve">Charter to increase messaging rates. </w:t>
            </w:r>
          </w:p>
        </w:tc>
      </w:tr>
      <w:tr w:rsidR="00854647" w14:paraId="128F8422" w14:textId="5078225A" w:rsidTr="00854647">
        <w:trPr>
          <w:trHeight w:val="1251"/>
          <w:jc w:val="center"/>
        </w:trPr>
        <w:tc>
          <w:tcPr>
            <w:tcW w:w="2086" w:type="pct"/>
            <w:shd w:val="clear" w:color="auto" w:fill="auto"/>
            <w:vAlign w:val="center"/>
          </w:tcPr>
          <w:p w14:paraId="2244F126" w14:textId="6993F4CE"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noProof/>
              </w:rPr>
            </w:pPr>
            <w:r w:rsidRPr="003A0026">
              <w:rPr>
                <w:rFonts w:ascii="Arial" w:hAnsi="Arial" w:cs="Arial"/>
                <w:bCs/>
                <w:color w:val="000000"/>
                <w:lang w:eastAsia="en-AU"/>
              </w:rPr>
              <w:t>Raise awareness of the Multicultural Queensland Charter in agency multicultural awareness training programs.</w:t>
            </w:r>
          </w:p>
        </w:tc>
        <w:tc>
          <w:tcPr>
            <w:tcW w:w="270" w:type="pct"/>
            <w:vAlign w:val="center"/>
          </w:tcPr>
          <w:p w14:paraId="49E3FEB8" w14:textId="41460E60"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37A249B9" wp14:editId="67F317AB">
                  <wp:extent cx="200025" cy="2239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4AAFB05C" w14:textId="73DFF6AD"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510D9941" w14:textId="720738D7"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11BD38AB" w14:textId="55266907" w:rsidR="00DF482D" w:rsidRDefault="0038226D" w:rsidP="00FE5B10">
            <w:pPr>
              <w:autoSpaceDE w:val="0"/>
              <w:autoSpaceDN w:val="0"/>
              <w:adjustRightInd w:val="0"/>
              <w:spacing w:after="120"/>
              <w:rPr>
                <w:rFonts w:ascii="Arial" w:hAnsi="Arial" w:cs="Arial"/>
                <w:b/>
              </w:rPr>
            </w:pPr>
            <w:r>
              <w:rPr>
                <w:rFonts w:ascii="Arial" w:hAnsi="Arial" w:cs="Arial"/>
                <w:b/>
              </w:rPr>
              <w:t xml:space="preserve">ON TRACK </w:t>
            </w:r>
          </w:p>
        </w:tc>
        <w:tc>
          <w:tcPr>
            <w:tcW w:w="1163" w:type="pct"/>
            <w:tcBorders>
              <w:bottom w:val="single" w:sz="4" w:space="0" w:color="4F81BD"/>
            </w:tcBorders>
            <w:shd w:val="clear" w:color="auto" w:fill="auto"/>
            <w:vAlign w:val="center"/>
          </w:tcPr>
          <w:p w14:paraId="0D115B86" w14:textId="3AACB23A" w:rsidR="00DF482D" w:rsidRPr="0098448F" w:rsidRDefault="00DF482D" w:rsidP="00875629">
            <w:pPr>
              <w:autoSpaceDE w:val="0"/>
              <w:autoSpaceDN w:val="0"/>
              <w:adjustRightInd w:val="0"/>
              <w:spacing w:after="80"/>
              <w:rPr>
                <w:rFonts w:ascii="Arial" w:hAnsi="Arial" w:cs="Arial"/>
                <w:bCs/>
              </w:rPr>
            </w:pPr>
            <w:r w:rsidRPr="0098448F">
              <w:rPr>
                <w:rFonts w:ascii="Arial" w:hAnsi="Arial" w:cs="Arial"/>
                <w:bCs/>
              </w:rPr>
              <w:t xml:space="preserve">The following eLearning training products include content on the Multicultural Queensland Charter and how to practically apply the </w:t>
            </w:r>
            <w:r w:rsidR="00852AC2">
              <w:rPr>
                <w:rFonts w:ascii="Arial" w:hAnsi="Arial" w:cs="Arial"/>
                <w:bCs/>
              </w:rPr>
              <w:t>eight</w:t>
            </w:r>
            <w:r w:rsidR="00852AC2" w:rsidRPr="0098448F">
              <w:rPr>
                <w:rFonts w:ascii="Arial" w:hAnsi="Arial" w:cs="Arial"/>
                <w:bCs/>
              </w:rPr>
              <w:t xml:space="preserve"> </w:t>
            </w:r>
            <w:r w:rsidRPr="0098448F">
              <w:rPr>
                <w:rFonts w:ascii="Arial" w:hAnsi="Arial" w:cs="Arial"/>
                <w:bCs/>
              </w:rPr>
              <w:t>principles. These courses have been reviewed in 2021 and remain up to date in content. These courses are:</w:t>
            </w:r>
          </w:p>
          <w:p w14:paraId="6DF0D6DA"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SBS Program – Core Inclusion course</w:t>
            </w:r>
          </w:p>
          <w:p w14:paraId="4B6F6BB8"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 xml:space="preserve">SBS Program – Cultural Inclusion course </w:t>
            </w:r>
          </w:p>
          <w:p w14:paraId="0C845BDF"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 xml:space="preserve">SBS Program – The Multicultural Charter </w:t>
            </w:r>
          </w:p>
          <w:p w14:paraId="4CC52E50" w14:textId="77777777" w:rsidR="00DF482D" w:rsidRPr="00875629" w:rsidRDefault="00DF482D" w:rsidP="00875629">
            <w:pPr>
              <w:pStyle w:val="ListParagraph"/>
              <w:numPr>
                <w:ilvl w:val="0"/>
                <w:numId w:val="24"/>
              </w:numPr>
              <w:spacing w:after="80"/>
              <w:rPr>
                <w:rFonts w:ascii="Arial" w:hAnsi="Arial" w:cs="Arial"/>
              </w:rPr>
            </w:pPr>
            <w:r w:rsidRPr="00875629">
              <w:rPr>
                <w:rFonts w:ascii="Arial" w:hAnsi="Arial" w:cs="Arial"/>
              </w:rPr>
              <w:t>Working with Interpreters</w:t>
            </w:r>
          </w:p>
          <w:p w14:paraId="2333BABC" w14:textId="02F62A67" w:rsidR="00DF482D" w:rsidRPr="00536B6E" w:rsidRDefault="00DF482D" w:rsidP="00854647">
            <w:pPr>
              <w:autoSpaceDE w:val="0"/>
              <w:autoSpaceDN w:val="0"/>
              <w:adjustRightInd w:val="0"/>
              <w:rPr>
                <w:rFonts w:ascii="Arial" w:hAnsi="Arial" w:cs="Arial"/>
                <w:b/>
              </w:rPr>
            </w:pPr>
            <w:r w:rsidRPr="0098448F">
              <w:rPr>
                <w:rFonts w:ascii="Arial" w:hAnsi="Arial" w:cs="Arial"/>
                <w:bCs/>
              </w:rPr>
              <w:t>Face to Face Multicultural Awareness training has been reviewed and its content is up to date</w:t>
            </w:r>
            <w:r>
              <w:rPr>
                <w:rFonts w:ascii="Arial" w:hAnsi="Arial" w:cs="Arial"/>
                <w:bCs/>
              </w:rPr>
              <w:t xml:space="preserve">. This </w:t>
            </w:r>
            <w:r w:rsidRPr="0098448F">
              <w:rPr>
                <w:rFonts w:ascii="Arial" w:hAnsi="Arial" w:cs="Arial"/>
                <w:bCs/>
              </w:rPr>
              <w:t xml:space="preserve">contains information on the </w:t>
            </w:r>
            <w:r w:rsidR="005B69D7" w:rsidRPr="0098448F">
              <w:rPr>
                <w:rFonts w:ascii="Arial" w:hAnsi="Arial" w:cs="Arial"/>
                <w:bCs/>
              </w:rPr>
              <w:t xml:space="preserve">Multicultural Queensland </w:t>
            </w:r>
            <w:r w:rsidRPr="0098448F">
              <w:rPr>
                <w:rFonts w:ascii="Arial" w:hAnsi="Arial" w:cs="Arial"/>
                <w:bCs/>
              </w:rPr>
              <w:t>Charter. Creation of an eLearning course based on this material is under consideration.</w:t>
            </w:r>
          </w:p>
        </w:tc>
      </w:tr>
      <w:tr w:rsidR="00854647" w14:paraId="2EF136C3" w14:textId="1CCEA7D2" w:rsidTr="00854647">
        <w:trPr>
          <w:trHeight w:val="720"/>
          <w:jc w:val="center"/>
        </w:trPr>
        <w:tc>
          <w:tcPr>
            <w:tcW w:w="2086" w:type="pct"/>
            <w:shd w:val="clear" w:color="auto" w:fill="auto"/>
            <w:vAlign w:val="center"/>
          </w:tcPr>
          <w:p w14:paraId="455E5275" w14:textId="1BA5A3B8" w:rsidR="00DF482D" w:rsidRPr="003A0026" w:rsidRDefault="00DF482D" w:rsidP="00854647">
            <w:pPr>
              <w:pStyle w:val="ListParagraph"/>
              <w:numPr>
                <w:ilvl w:val="0"/>
                <w:numId w:val="18"/>
              </w:numPr>
              <w:autoSpaceDE w:val="0"/>
              <w:autoSpaceDN w:val="0"/>
              <w:adjustRightInd w:val="0"/>
              <w:spacing w:before="120"/>
              <w:ind w:left="714" w:hanging="357"/>
              <w:rPr>
                <w:rFonts w:ascii="Arial" w:hAnsi="Arial" w:cs="Arial"/>
                <w:bCs/>
                <w:noProof/>
              </w:rPr>
            </w:pPr>
            <w:r w:rsidRPr="003A0026">
              <w:rPr>
                <w:rFonts w:ascii="Arial" w:hAnsi="Arial" w:cs="Arial"/>
                <w:bCs/>
                <w:lang w:eastAsia="en-AU"/>
              </w:rPr>
              <w:t>Ensure the Multicultural Queensland Charter is appropriately referenced in policy and procedural changes to relevant frameworks and practice manuals for Child Safety.</w:t>
            </w:r>
          </w:p>
        </w:tc>
        <w:tc>
          <w:tcPr>
            <w:tcW w:w="270" w:type="pct"/>
            <w:vAlign w:val="center"/>
          </w:tcPr>
          <w:p w14:paraId="4E8E2E84" w14:textId="5309F747"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4060388F" wp14:editId="466690A7">
                  <wp:extent cx="200025" cy="2239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3F9B59E4" w14:textId="67C8342D"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45D454CC" w14:textId="06869691"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7DC5EF32" w14:textId="43628302" w:rsidR="00DF482D" w:rsidRDefault="0038226D" w:rsidP="00FE5B10">
            <w:pPr>
              <w:autoSpaceDE w:val="0"/>
              <w:autoSpaceDN w:val="0"/>
              <w:adjustRightInd w:val="0"/>
              <w:spacing w:after="120"/>
              <w:rPr>
                <w:rFonts w:ascii="Arial" w:hAnsi="Arial" w:cs="Arial"/>
                <w:b/>
              </w:rPr>
            </w:pPr>
            <w:r>
              <w:rPr>
                <w:rFonts w:ascii="Arial" w:hAnsi="Arial" w:cs="Arial"/>
                <w:b/>
              </w:rPr>
              <w:t xml:space="preserve">ON TRACK </w:t>
            </w:r>
          </w:p>
        </w:tc>
        <w:tc>
          <w:tcPr>
            <w:tcW w:w="1163" w:type="pct"/>
            <w:tcBorders>
              <w:bottom w:val="single" w:sz="4" w:space="0" w:color="4F81BD"/>
            </w:tcBorders>
            <w:shd w:val="clear" w:color="auto" w:fill="auto"/>
            <w:vAlign w:val="center"/>
          </w:tcPr>
          <w:p w14:paraId="2D76503E" w14:textId="2E74E420" w:rsidR="00DF482D" w:rsidRPr="00FE5B10" w:rsidRDefault="00DF482D" w:rsidP="00854647">
            <w:pPr>
              <w:autoSpaceDE w:val="0"/>
              <w:autoSpaceDN w:val="0"/>
              <w:adjustRightInd w:val="0"/>
              <w:rPr>
                <w:rFonts w:ascii="Arial" w:hAnsi="Arial" w:cs="Arial"/>
                <w:bCs/>
              </w:rPr>
            </w:pPr>
            <w:r w:rsidRPr="00FE5B10">
              <w:rPr>
                <w:rFonts w:ascii="Arial" w:hAnsi="Arial" w:cs="Arial"/>
                <w:bCs/>
              </w:rPr>
              <w:t>Continued attention in policy and procedural reviews and changes in line with the Multicultural Queensland Charter.</w:t>
            </w:r>
          </w:p>
        </w:tc>
      </w:tr>
      <w:tr w:rsidR="00854647" w14:paraId="17F94466" w14:textId="517A2AFF" w:rsidTr="00854647">
        <w:trPr>
          <w:trHeight w:val="1251"/>
          <w:jc w:val="center"/>
        </w:trPr>
        <w:tc>
          <w:tcPr>
            <w:tcW w:w="2086" w:type="pct"/>
            <w:shd w:val="clear" w:color="auto" w:fill="auto"/>
            <w:vAlign w:val="center"/>
          </w:tcPr>
          <w:p w14:paraId="4D460326" w14:textId="71370BB9"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noProof/>
              </w:rPr>
            </w:pPr>
            <w:r w:rsidRPr="003A0026">
              <w:rPr>
                <w:rFonts w:ascii="Arial" w:hAnsi="Arial" w:cs="Arial"/>
                <w:bCs/>
                <w:lang w:eastAsia="en-AU"/>
              </w:rPr>
              <w:t>Embed principles of the Multicultural Queensland Charter into the agency’s Diversity and Inclusion Plan.</w:t>
            </w:r>
          </w:p>
        </w:tc>
        <w:tc>
          <w:tcPr>
            <w:tcW w:w="270" w:type="pct"/>
            <w:vAlign w:val="center"/>
          </w:tcPr>
          <w:p w14:paraId="11F3B60E" w14:textId="46C0A1A9"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6706A2E3" wp14:editId="04A3DE26">
                  <wp:extent cx="200025" cy="2239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4D9BE41E" w14:textId="1D8DF8B3"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708B331B" w14:textId="6A8ABAE6"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27347557" w14:textId="2F785A18" w:rsidR="00DF482D" w:rsidRDefault="0038226D" w:rsidP="00FE5B10">
            <w:pPr>
              <w:autoSpaceDE w:val="0"/>
              <w:autoSpaceDN w:val="0"/>
              <w:adjustRightInd w:val="0"/>
              <w:spacing w:after="120"/>
              <w:rPr>
                <w:rFonts w:ascii="Arial" w:hAnsi="Arial" w:cs="Arial"/>
                <w:b/>
              </w:rPr>
            </w:pPr>
            <w:r>
              <w:rPr>
                <w:rFonts w:ascii="Arial" w:hAnsi="Arial" w:cs="Arial"/>
                <w:b/>
              </w:rPr>
              <w:t xml:space="preserve">COMPLETED </w:t>
            </w:r>
          </w:p>
        </w:tc>
        <w:tc>
          <w:tcPr>
            <w:tcW w:w="1163" w:type="pct"/>
            <w:tcBorders>
              <w:bottom w:val="single" w:sz="4" w:space="0" w:color="4F81BD"/>
            </w:tcBorders>
            <w:shd w:val="clear" w:color="auto" w:fill="auto"/>
            <w:vAlign w:val="center"/>
          </w:tcPr>
          <w:p w14:paraId="22865F0D" w14:textId="1DEC2979" w:rsidR="00DF482D" w:rsidRPr="00536B6E" w:rsidRDefault="00DF482D" w:rsidP="00FE5B10">
            <w:pPr>
              <w:autoSpaceDE w:val="0"/>
              <w:autoSpaceDN w:val="0"/>
              <w:adjustRightInd w:val="0"/>
              <w:spacing w:after="120"/>
              <w:rPr>
                <w:rFonts w:ascii="Arial" w:hAnsi="Arial" w:cs="Arial"/>
                <w:b/>
              </w:rPr>
            </w:pPr>
            <w:r w:rsidRPr="004A3DBD">
              <w:rPr>
                <w:rFonts w:ascii="Arial" w:hAnsi="Arial" w:cs="Arial"/>
                <w:color w:val="000000"/>
              </w:rPr>
              <w:t xml:space="preserve">The principles of the Multicultural Queensland Charter were considered in the development of the </w:t>
            </w:r>
            <w:r>
              <w:rPr>
                <w:rFonts w:ascii="Arial" w:hAnsi="Arial" w:cs="Arial"/>
                <w:bCs/>
              </w:rPr>
              <w:t>D</w:t>
            </w:r>
            <w:r w:rsidRPr="0098448F">
              <w:rPr>
                <w:rFonts w:ascii="Arial" w:hAnsi="Arial" w:cs="Arial"/>
                <w:bCs/>
              </w:rPr>
              <w:t xml:space="preserve">CYJMA </w:t>
            </w:r>
            <w:r w:rsidRPr="004A3DBD">
              <w:rPr>
                <w:rFonts w:ascii="Arial" w:hAnsi="Arial" w:cs="Arial"/>
                <w:i/>
                <w:color w:val="000000"/>
              </w:rPr>
              <w:t>Aboriginal and Torres Strait Islander Workforce Strategy 2019-2023</w:t>
            </w:r>
            <w:r w:rsidRPr="004A3DBD">
              <w:rPr>
                <w:rFonts w:ascii="Arial" w:hAnsi="Arial" w:cs="Arial"/>
                <w:color w:val="000000"/>
              </w:rPr>
              <w:t xml:space="preserve"> and the </w:t>
            </w:r>
            <w:r>
              <w:rPr>
                <w:rFonts w:ascii="Arial" w:hAnsi="Arial" w:cs="Arial"/>
                <w:bCs/>
              </w:rPr>
              <w:t>D</w:t>
            </w:r>
            <w:r w:rsidRPr="0098448F">
              <w:rPr>
                <w:rFonts w:ascii="Arial" w:hAnsi="Arial" w:cs="Arial"/>
                <w:bCs/>
              </w:rPr>
              <w:t xml:space="preserve">CYJMA </w:t>
            </w:r>
            <w:r w:rsidRPr="004A3DBD">
              <w:rPr>
                <w:rFonts w:ascii="Arial" w:hAnsi="Arial" w:cs="Arial"/>
                <w:i/>
                <w:color w:val="000000"/>
              </w:rPr>
              <w:t>Inclusion and Diversity Strategy 2020-2023</w:t>
            </w:r>
            <w:r w:rsidRPr="004A3DBD">
              <w:rPr>
                <w:rFonts w:ascii="Arial" w:hAnsi="Arial" w:cs="Arial"/>
                <w:color w:val="000000"/>
              </w:rPr>
              <w:t>.</w:t>
            </w:r>
          </w:p>
        </w:tc>
      </w:tr>
      <w:tr w:rsidR="00854647" w14:paraId="460A5E81" w14:textId="0F9FF384" w:rsidTr="00854647">
        <w:trPr>
          <w:trHeight w:val="715"/>
          <w:jc w:val="center"/>
        </w:trPr>
        <w:tc>
          <w:tcPr>
            <w:tcW w:w="2086" w:type="pct"/>
            <w:shd w:val="clear" w:color="auto" w:fill="auto"/>
            <w:vAlign w:val="center"/>
          </w:tcPr>
          <w:p w14:paraId="782903AF" w14:textId="3860318E"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noProof/>
              </w:rPr>
            </w:pPr>
            <w:r w:rsidRPr="003A0026">
              <w:rPr>
                <w:rFonts w:ascii="Arial" w:hAnsi="Arial" w:cs="Arial"/>
                <w:bCs/>
                <w:color w:val="000000"/>
                <w:lang w:eastAsia="en-AU"/>
              </w:rPr>
              <w:t>Include information about the Multicultural Queensland Charter and its application in induction materials and programs across the agency.</w:t>
            </w:r>
          </w:p>
        </w:tc>
        <w:tc>
          <w:tcPr>
            <w:tcW w:w="270" w:type="pct"/>
            <w:vAlign w:val="center"/>
          </w:tcPr>
          <w:p w14:paraId="587F4BC1" w14:textId="0B9DECA2"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448BB38E" wp14:editId="3E742AF9">
                  <wp:extent cx="200025" cy="22397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268A1CA2" w14:textId="09A16AE0"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1B792D73" w14:textId="108DD3BE"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12D149E8" w14:textId="30BB6A19" w:rsidR="00DF482D" w:rsidRDefault="0038226D" w:rsidP="00FE5B10">
            <w:pPr>
              <w:autoSpaceDE w:val="0"/>
              <w:autoSpaceDN w:val="0"/>
              <w:adjustRightInd w:val="0"/>
              <w:spacing w:after="120"/>
              <w:rPr>
                <w:rFonts w:ascii="Arial" w:hAnsi="Arial" w:cs="Arial"/>
                <w:b/>
              </w:rPr>
            </w:pPr>
            <w:r>
              <w:rPr>
                <w:rFonts w:ascii="Arial" w:hAnsi="Arial" w:cs="Arial"/>
                <w:b/>
              </w:rPr>
              <w:t xml:space="preserve">COMPLETED </w:t>
            </w:r>
          </w:p>
        </w:tc>
        <w:tc>
          <w:tcPr>
            <w:tcW w:w="1163" w:type="pct"/>
            <w:tcBorders>
              <w:bottom w:val="single" w:sz="4" w:space="0" w:color="4F81BD"/>
            </w:tcBorders>
            <w:shd w:val="clear" w:color="auto" w:fill="auto"/>
            <w:vAlign w:val="center"/>
          </w:tcPr>
          <w:p w14:paraId="07FFC7D9" w14:textId="0191350C" w:rsidR="00DF482D" w:rsidRPr="0098448F" w:rsidRDefault="00DF482D" w:rsidP="00FE5B10">
            <w:pPr>
              <w:autoSpaceDE w:val="0"/>
              <w:autoSpaceDN w:val="0"/>
              <w:adjustRightInd w:val="0"/>
              <w:spacing w:after="120"/>
              <w:rPr>
                <w:rFonts w:ascii="Arial" w:hAnsi="Arial" w:cs="Arial"/>
                <w:bCs/>
              </w:rPr>
            </w:pPr>
            <w:r>
              <w:rPr>
                <w:rFonts w:ascii="Arial" w:hAnsi="Arial" w:cs="Arial"/>
                <w:bCs/>
              </w:rPr>
              <w:t>D</w:t>
            </w:r>
            <w:r w:rsidRPr="0098448F">
              <w:rPr>
                <w:rFonts w:ascii="Arial" w:hAnsi="Arial" w:cs="Arial"/>
                <w:bCs/>
              </w:rPr>
              <w:t xml:space="preserve">CYJMA released the SBS </w:t>
            </w:r>
            <w:r w:rsidR="00852AC2" w:rsidRPr="0098448F">
              <w:rPr>
                <w:rFonts w:ascii="Arial" w:hAnsi="Arial" w:cs="Arial"/>
                <w:bCs/>
              </w:rPr>
              <w:t>eLearning course</w:t>
            </w:r>
            <w:r w:rsidR="00852AC2">
              <w:rPr>
                <w:rFonts w:ascii="Arial" w:hAnsi="Arial" w:cs="Arial"/>
                <w:bCs/>
              </w:rPr>
              <w:t xml:space="preserve"> on the</w:t>
            </w:r>
            <w:r w:rsidR="00852AC2" w:rsidRPr="0098448F">
              <w:rPr>
                <w:rFonts w:ascii="Arial" w:hAnsi="Arial" w:cs="Arial"/>
                <w:bCs/>
              </w:rPr>
              <w:t xml:space="preserve"> </w:t>
            </w:r>
            <w:r w:rsidRPr="0098448F">
              <w:rPr>
                <w:rFonts w:ascii="Arial" w:hAnsi="Arial" w:cs="Arial"/>
                <w:bCs/>
              </w:rPr>
              <w:t xml:space="preserve">Multicultural Queensland Charter </w:t>
            </w:r>
            <w:r w:rsidR="00852AC2">
              <w:rPr>
                <w:rFonts w:ascii="Arial" w:hAnsi="Arial" w:cs="Arial"/>
                <w:bCs/>
              </w:rPr>
              <w:t xml:space="preserve">in 2021. The course </w:t>
            </w:r>
            <w:r w:rsidRPr="0098448F">
              <w:rPr>
                <w:rFonts w:ascii="Arial" w:hAnsi="Arial" w:cs="Arial"/>
                <w:bCs/>
              </w:rPr>
              <w:t xml:space="preserve">is available to all staff </w:t>
            </w:r>
            <w:r w:rsidR="00852AC2">
              <w:rPr>
                <w:rFonts w:ascii="Arial" w:hAnsi="Arial" w:cs="Arial"/>
                <w:bCs/>
              </w:rPr>
              <w:t xml:space="preserve">and </w:t>
            </w:r>
            <w:r w:rsidRPr="0098448F">
              <w:rPr>
                <w:rFonts w:ascii="Arial" w:hAnsi="Arial" w:cs="Arial"/>
                <w:bCs/>
              </w:rPr>
              <w:t xml:space="preserve"> covers the </w:t>
            </w:r>
            <w:r w:rsidRPr="00FB74BE">
              <w:rPr>
                <w:rFonts w:ascii="Arial" w:hAnsi="Arial" w:cs="Arial"/>
                <w:bCs/>
                <w:i/>
                <w:iCs/>
              </w:rPr>
              <w:t>Multicultural Recognition Act 2016</w:t>
            </w:r>
            <w:r w:rsidRPr="0098448F">
              <w:rPr>
                <w:rFonts w:ascii="Arial" w:hAnsi="Arial" w:cs="Arial"/>
                <w:bCs/>
              </w:rPr>
              <w:t xml:space="preserve">, the </w:t>
            </w:r>
            <w:r w:rsidR="00852AC2">
              <w:rPr>
                <w:rFonts w:ascii="Arial" w:hAnsi="Arial" w:cs="Arial"/>
                <w:bCs/>
              </w:rPr>
              <w:t>eigh</w:t>
            </w:r>
            <w:r w:rsidR="00B16B3A">
              <w:rPr>
                <w:rFonts w:ascii="Arial" w:hAnsi="Arial" w:cs="Arial"/>
                <w:bCs/>
              </w:rPr>
              <w:t>t</w:t>
            </w:r>
            <w:r w:rsidRPr="0098448F">
              <w:rPr>
                <w:rFonts w:ascii="Arial" w:hAnsi="Arial" w:cs="Arial"/>
                <w:bCs/>
              </w:rPr>
              <w:t xml:space="preserve"> Principles of the </w:t>
            </w:r>
            <w:r w:rsidR="005B69D7" w:rsidRPr="0098448F">
              <w:rPr>
                <w:rFonts w:ascii="Arial" w:hAnsi="Arial" w:cs="Arial"/>
                <w:bCs/>
              </w:rPr>
              <w:t xml:space="preserve">Multicultural Queensland </w:t>
            </w:r>
            <w:r w:rsidRPr="0098448F">
              <w:rPr>
                <w:rFonts w:ascii="Arial" w:hAnsi="Arial" w:cs="Arial"/>
                <w:bCs/>
              </w:rPr>
              <w:t xml:space="preserve">Charter, how to turn these </w:t>
            </w:r>
            <w:r w:rsidRPr="0098448F">
              <w:rPr>
                <w:rFonts w:ascii="Arial" w:hAnsi="Arial" w:cs="Arial"/>
                <w:bCs/>
              </w:rPr>
              <w:lastRenderedPageBreak/>
              <w:t xml:space="preserve">principles into actions and </w:t>
            </w:r>
            <w:r w:rsidR="00852AC2">
              <w:rPr>
                <w:rFonts w:ascii="Arial" w:hAnsi="Arial" w:cs="Arial"/>
                <w:bCs/>
              </w:rPr>
              <w:t xml:space="preserve">provides examples of </w:t>
            </w:r>
            <w:r w:rsidRPr="0098448F">
              <w:rPr>
                <w:rFonts w:ascii="Arial" w:hAnsi="Arial" w:cs="Arial"/>
                <w:bCs/>
              </w:rPr>
              <w:t xml:space="preserve">how other organisations apply the </w:t>
            </w:r>
            <w:r w:rsidR="005B69D7" w:rsidRPr="0098448F">
              <w:rPr>
                <w:rFonts w:ascii="Arial" w:hAnsi="Arial" w:cs="Arial"/>
                <w:bCs/>
              </w:rPr>
              <w:t xml:space="preserve">Multicultural Queensland </w:t>
            </w:r>
            <w:r w:rsidRPr="0098448F">
              <w:rPr>
                <w:rFonts w:ascii="Arial" w:hAnsi="Arial" w:cs="Arial"/>
                <w:bCs/>
              </w:rPr>
              <w:t>Charter principles.</w:t>
            </w:r>
          </w:p>
          <w:p w14:paraId="020CF472" w14:textId="7233D7C3" w:rsidR="00DF482D" w:rsidRPr="00536B6E" w:rsidRDefault="00DF482D" w:rsidP="00FE5B10">
            <w:pPr>
              <w:autoSpaceDE w:val="0"/>
              <w:autoSpaceDN w:val="0"/>
              <w:adjustRightInd w:val="0"/>
              <w:spacing w:after="120"/>
              <w:rPr>
                <w:rFonts w:ascii="Arial" w:hAnsi="Arial" w:cs="Arial"/>
                <w:b/>
              </w:rPr>
            </w:pPr>
            <w:r>
              <w:rPr>
                <w:rFonts w:ascii="Arial" w:hAnsi="Arial" w:cs="Arial"/>
                <w:bCs/>
              </w:rPr>
              <w:t>The D</w:t>
            </w:r>
            <w:r w:rsidRPr="0098448F">
              <w:rPr>
                <w:rFonts w:ascii="Arial" w:hAnsi="Arial" w:cs="Arial"/>
                <w:bCs/>
              </w:rPr>
              <w:t xml:space="preserve">CYJMA Corporate Induction eLearning course </w:t>
            </w:r>
            <w:r>
              <w:rPr>
                <w:rFonts w:ascii="Arial" w:hAnsi="Arial" w:cs="Arial"/>
                <w:bCs/>
              </w:rPr>
              <w:t>is</w:t>
            </w:r>
            <w:r w:rsidRPr="0098448F">
              <w:rPr>
                <w:rFonts w:ascii="Arial" w:hAnsi="Arial" w:cs="Arial"/>
                <w:bCs/>
              </w:rPr>
              <w:t xml:space="preserve"> mandatory for all new staff</w:t>
            </w:r>
            <w:r>
              <w:rPr>
                <w:rFonts w:ascii="Arial" w:hAnsi="Arial" w:cs="Arial"/>
                <w:bCs/>
              </w:rPr>
              <w:t xml:space="preserve"> and</w:t>
            </w:r>
            <w:r w:rsidRPr="0098448F">
              <w:rPr>
                <w:rFonts w:ascii="Arial" w:hAnsi="Arial" w:cs="Arial"/>
                <w:bCs/>
              </w:rPr>
              <w:t xml:space="preserve"> has been updated </w:t>
            </w:r>
            <w:r>
              <w:rPr>
                <w:rFonts w:ascii="Arial" w:hAnsi="Arial" w:cs="Arial"/>
                <w:bCs/>
              </w:rPr>
              <w:t>to</w:t>
            </w:r>
            <w:r w:rsidRPr="0098448F">
              <w:rPr>
                <w:rFonts w:ascii="Arial" w:hAnsi="Arial" w:cs="Arial"/>
                <w:bCs/>
              </w:rPr>
              <w:t xml:space="preserve"> include links to the </w:t>
            </w:r>
            <w:r w:rsidR="005B69D7" w:rsidRPr="0098448F">
              <w:rPr>
                <w:rFonts w:ascii="Arial" w:hAnsi="Arial" w:cs="Arial"/>
                <w:bCs/>
              </w:rPr>
              <w:t xml:space="preserve">Multicultural Queensland </w:t>
            </w:r>
            <w:r w:rsidRPr="0098448F">
              <w:rPr>
                <w:rFonts w:ascii="Arial" w:hAnsi="Arial" w:cs="Arial"/>
                <w:bCs/>
              </w:rPr>
              <w:t>Charter.</w:t>
            </w:r>
          </w:p>
        </w:tc>
      </w:tr>
      <w:tr w:rsidR="00854647" w14:paraId="5807613A" w14:textId="6F768FA6" w:rsidTr="00854647">
        <w:trPr>
          <w:trHeight w:val="1251"/>
          <w:jc w:val="center"/>
        </w:trPr>
        <w:tc>
          <w:tcPr>
            <w:tcW w:w="2086" w:type="pct"/>
            <w:shd w:val="clear" w:color="auto" w:fill="auto"/>
            <w:vAlign w:val="center"/>
          </w:tcPr>
          <w:p w14:paraId="7A7E0949" w14:textId="04DB06B1"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noProof/>
              </w:rPr>
            </w:pPr>
            <w:r w:rsidRPr="003A0026">
              <w:rPr>
                <w:rFonts w:ascii="Arial" w:hAnsi="Arial" w:cs="Arial"/>
                <w:bCs/>
                <w:color w:val="000000"/>
                <w:lang w:eastAsia="en-AU"/>
              </w:rPr>
              <w:lastRenderedPageBreak/>
              <w:t>Showcase exemplary Multicultural Queensland Charter in action stories from business units across the agency at workforce engagement events (such as all staff forums) and through internal communication channels (such as Director-General e-newsletters)</w:t>
            </w:r>
            <w:r>
              <w:rPr>
                <w:rFonts w:ascii="Arial" w:hAnsi="Arial" w:cs="Arial"/>
                <w:bCs/>
                <w:color w:val="000000"/>
                <w:lang w:eastAsia="en-AU"/>
              </w:rPr>
              <w:t>.</w:t>
            </w:r>
          </w:p>
        </w:tc>
        <w:tc>
          <w:tcPr>
            <w:tcW w:w="270" w:type="pct"/>
            <w:vAlign w:val="center"/>
          </w:tcPr>
          <w:p w14:paraId="5037405C" w14:textId="281D19E1"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7F76877B" wp14:editId="0138631D">
                  <wp:extent cx="200025" cy="2239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72ACF996" w14:textId="6B3EF286"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70EFEC78" w14:textId="68EAF836"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3F4FB6E6" w14:textId="369531DB" w:rsidR="00DF482D" w:rsidRDefault="0038226D" w:rsidP="00FE5B10">
            <w:pPr>
              <w:autoSpaceDE w:val="0"/>
              <w:autoSpaceDN w:val="0"/>
              <w:adjustRightInd w:val="0"/>
              <w:spacing w:after="120"/>
              <w:rPr>
                <w:rFonts w:ascii="Arial" w:hAnsi="Arial" w:cs="Arial"/>
                <w:b/>
              </w:rPr>
            </w:pPr>
            <w:r>
              <w:rPr>
                <w:rFonts w:ascii="Arial" w:hAnsi="Arial" w:cs="Arial"/>
                <w:b/>
              </w:rPr>
              <w:t xml:space="preserve">ON TRACK </w:t>
            </w:r>
          </w:p>
        </w:tc>
        <w:tc>
          <w:tcPr>
            <w:tcW w:w="1163" w:type="pct"/>
            <w:tcBorders>
              <w:bottom w:val="single" w:sz="4" w:space="0" w:color="4F81BD"/>
            </w:tcBorders>
            <w:shd w:val="clear" w:color="auto" w:fill="auto"/>
            <w:vAlign w:val="center"/>
          </w:tcPr>
          <w:p w14:paraId="2271FF4D" w14:textId="1252CD38" w:rsidR="00DF482D" w:rsidRPr="00875629" w:rsidRDefault="00DF482D" w:rsidP="00875629">
            <w:pPr>
              <w:spacing w:after="80"/>
              <w:rPr>
                <w:rFonts w:ascii="Arial" w:hAnsi="Arial" w:cs="Arial"/>
                <w:bCs/>
                <w:color w:val="000000"/>
                <w:lang w:eastAsia="en-AU"/>
              </w:rPr>
            </w:pPr>
            <w:r w:rsidRPr="00875629">
              <w:rPr>
                <w:rFonts w:ascii="Arial" w:hAnsi="Arial" w:cs="Arial"/>
                <w:bCs/>
                <w:color w:val="000000"/>
                <w:lang w:eastAsia="en-AU"/>
              </w:rPr>
              <w:t>Director-General messages to staff including:</w:t>
            </w:r>
          </w:p>
          <w:p w14:paraId="36B8882D" w14:textId="20E21168" w:rsidR="00DF482D" w:rsidRDefault="00DF482D" w:rsidP="00875629">
            <w:pPr>
              <w:pStyle w:val="ListParagraph"/>
              <w:numPr>
                <w:ilvl w:val="0"/>
                <w:numId w:val="24"/>
              </w:numPr>
              <w:spacing w:after="80"/>
              <w:rPr>
                <w:rFonts w:ascii="Arial" w:hAnsi="Arial" w:cs="Arial"/>
              </w:rPr>
            </w:pPr>
            <w:r w:rsidRPr="00875629">
              <w:rPr>
                <w:rFonts w:ascii="Arial" w:hAnsi="Arial" w:cs="Arial"/>
              </w:rPr>
              <w:t xml:space="preserve">Introduction of Multicultural Affairs into the department and the important role they play in seeking to improve outcomes for people from culturally and linguistically diverse backgrounds and assist in building </w:t>
            </w:r>
            <w:r w:rsidR="005B69D7">
              <w:rPr>
                <w:rFonts w:ascii="Arial" w:hAnsi="Arial" w:cs="Arial"/>
              </w:rPr>
              <w:t>inclusive, united and harmonious</w:t>
            </w:r>
            <w:r w:rsidRPr="00875629">
              <w:rPr>
                <w:rFonts w:ascii="Arial" w:hAnsi="Arial" w:cs="Arial"/>
              </w:rPr>
              <w:t xml:space="preserve"> communities</w:t>
            </w:r>
            <w:r>
              <w:rPr>
                <w:rFonts w:ascii="Arial" w:hAnsi="Arial" w:cs="Arial"/>
              </w:rPr>
              <w:t xml:space="preserve">. </w:t>
            </w:r>
          </w:p>
          <w:p w14:paraId="065338B0" w14:textId="031E995C" w:rsidR="00DF482D" w:rsidRPr="00875629" w:rsidRDefault="00DF482D" w:rsidP="00875629">
            <w:pPr>
              <w:pStyle w:val="ListParagraph"/>
              <w:numPr>
                <w:ilvl w:val="0"/>
                <w:numId w:val="24"/>
              </w:numPr>
              <w:spacing w:after="80"/>
              <w:rPr>
                <w:rFonts w:ascii="Arial" w:hAnsi="Arial" w:cs="Arial"/>
              </w:rPr>
            </w:pPr>
            <w:r>
              <w:rPr>
                <w:rFonts w:ascii="Arial" w:hAnsi="Arial" w:cs="Arial"/>
              </w:rPr>
              <w:t>E</w:t>
            </w:r>
            <w:r w:rsidRPr="00875629">
              <w:rPr>
                <w:rFonts w:ascii="Arial" w:hAnsi="Arial" w:cs="Arial"/>
              </w:rPr>
              <w:t>ncouragement of staff to get involved in Multicultural</w:t>
            </w:r>
            <w:r w:rsidRPr="00875629">
              <w:rPr>
                <w:rFonts w:ascii="Arial" w:hAnsi="Arial" w:cs="Arial"/>
                <w:bCs/>
                <w:color w:val="000000"/>
                <w:lang w:eastAsia="en-AU"/>
              </w:rPr>
              <w:t xml:space="preserve"> Queensland Month activities. </w:t>
            </w:r>
          </w:p>
          <w:p w14:paraId="5C67DB1F" w14:textId="72F46AF9" w:rsidR="00DF482D" w:rsidRDefault="00852AC2" w:rsidP="00875629">
            <w:pPr>
              <w:spacing w:after="80"/>
              <w:rPr>
                <w:rFonts w:ascii="Arial" w:hAnsi="Arial" w:cs="Arial"/>
                <w:bCs/>
                <w:color w:val="000000"/>
                <w:lang w:eastAsia="en-AU"/>
              </w:rPr>
            </w:pPr>
            <w:r>
              <w:rPr>
                <w:rFonts w:ascii="Arial" w:hAnsi="Arial" w:cs="Arial"/>
                <w:bCs/>
                <w:color w:val="000000"/>
                <w:lang w:eastAsia="en-AU"/>
              </w:rPr>
              <w:t>O</w:t>
            </w:r>
            <w:r w:rsidRPr="00875629">
              <w:rPr>
                <w:rFonts w:ascii="Arial" w:hAnsi="Arial" w:cs="Arial"/>
                <w:bCs/>
                <w:color w:val="000000"/>
                <w:lang w:eastAsia="en-AU"/>
              </w:rPr>
              <w:t xml:space="preserve">ngoing promotion of Multicultural Affairs’ initiatives </w:t>
            </w:r>
            <w:r>
              <w:rPr>
                <w:rFonts w:ascii="Arial" w:hAnsi="Arial" w:cs="Arial"/>
                <w:bCs/>
                <w:color w:val="000000"/>
                <w:lang w:eastAsia="en-AU"/>
              </w:rPr>
              <w:t xml:space="preserve">on the </w:t>
            </w:r>
            <w:r w:rsidR="00DF482D" w:rsidRPr="00875629">
              <w:rPr>
                <w:rFonts w:ascii="Arial" w:hAnsi="Arial" w:cs="Arial"/>
                <w:bCs/>
                <w:color w:val="000000"/>
                <w:lang w:eastAsia="en-AU"/>
              </w:rPr>
              <w:t xml:space="preserve">DCYJMA intranet </w:t>
            </w:r>
            <w:r>
              <w:rPr>
                <w:rFonts w:ascii="Arial" w:hAnsi="Arial" w:cs="Arial"/>
                <w:bCs/>
                <w:color w:val="000000"/>
                <w:lang w:eastAsia="en-AU"/>
              </w:rPr>
              <w:t xml:space="preserve">including </w:t>
            </w:r>
            <w:r w:rsidR="00DF482D" w:rsidRPr="00875629">
              <w:rPr>
                <w:rFonts w:ascii="Arial" w:hAnsi="Arial" w:cs="Arial"/>
                <w:bCs/>
                <w:color w:val="000000"/>
                <w:lang w:eastAsia="en-AU"/>
              </w:rPr>
              <w:t>Multicultural Queensland Month and funding programs via regular intranet web features</w:t>
            </w:r>
            <w:r w:rsidR="00DF482D">
              <w:rPr>
                <w:rFonts w:ascii="Arial" w:hAnsi="Arial" w:cs="Arial"/>
                <w:bCs/>
                <w:color w:val="000000"/>
                <w:lang w:eastAsia="en-AU"/>
              </w:rPr>
              <w:t xml:space="preserve">. </w:t>
            </w:r>
          </w:p>
          <w:p w14:paraId="70286068" w14:textId="2222DCBE" w:rsidR="00DF482D" w:rsidRPr="00875629" w:rsidRDefault="00DF482D" w:rsidP="00875629">
            <w:pPr>
              <w:spacing w:after="80"/>
              <w:rPr>
                <w:rFonts w:ascii="Arial" w:hAnsi="Arial" w:cs="Arial"/>
                <w:bCs/>
                <w:color w:val="000000"/>
                <w:lang w:eastAsia="en-AU"/>
              </w:rPr>
            </w:pPr>
            <w:r w:rsidRPr="00875629">
              <w:rPr>
                <w:rFonts w:ascii="Arial" w:hAnsi="Arial" w:cs="Arial"/>
                <w:bCs/>
                <w:color w:val="000000"/>
                <w:lang w:eastAsia="en-AU"/>
              </w:rPr>
              <w:t xml:space="preserve">Ongoing social media promotion through the Multicultural Affairs Facebook, Twitter and Instagram channels </w:t>
            </w:r>
            <w:r w:rsidR="00852AC2">
              <w:rPr>
                <w:rFonts w:ascii="Arial" w:hAnsi="Arial" w:cs="Arial"/>
                <w:bCs/>
                <w:color w:val="000000"/>
                <w:lang w:eastAsia="en-AU"/>
              </w:rPr>
              <w:t xml:space="preserve">and </w:t>
            </w:r>
            <w:r w:rsidR="001316AF">
              <w:rPr>
                <w:rFonts w:ascii="Arial" w:hAnsi="Arial" w:cs="Arial"/>
                <w:bCs/>
                <w:color w:val="000000"/>
                <w:lang w:eastAsia="en-AU"/>
              </w:rPr>
              <w:t>DCYJMA Linked</w:t>
            </w:r>
            <w:r w:rsidR="00B16B3A">
              <w:rPr>
                <w:rFonts w:ascii="Arial" w:hAnsi="Arial" w:cs="Arial"/>
                <w:bCs/>
                <w:color w:val="000000"/>
                <w:lang w:eastAsia="en-AU"/>
              </w:rPr>
              <w:t>I</w:t>
            </w:r>
            <w:r w:rsidR="001316AF">
              <w:rPr>
                <w:rFonts w:ascii="Arial" w:hAnsi="Arial" w:cs="Arial"/>
                <w:bCs/>
                <w:color w:val="000000"/>
                <w:lang w:eastAsia="en-AU"/>
              </w:rPr>
              <w:t xml:space="preserve">n </w:t>
            </w:r>
            <w:r w:rsidRPr="00875629">
              <w:rPr>
                <w:rFonts w:ascii="Arial" w:hAnsi="Arial" w:cs="Arial"/>
                <w:bCs/>
                <w:color w:val="000000"/>
                <w:lang w:eastAsia="en-AU"/>
              </w:rPr>
              <w:t>to share stories of ‘Inclusion in action’ to promote the role that everyone plays in contributing to Queensland’s culture and prosperity.</w:t>
            </w:r>
          </w:p>
        </w:tc>
      </w:tr>
      <w:tr w:rsidR="00854647" w14:paraId="1B542F8A" w14:textId="51C68B40" w:rsidTr="00854647">
        <w:trPr>
          <w:trHeight w:val="686"/>
          <w:jc w:val="center"/>
        </w:trPr>
        <w:tc>
          <w:tcPr>
            <w:tcW w:w="2086" w:type="pct"/>
            <w:shd w:val="clear" w:color="auto" w:fill="auto"/>
            <w:vAlign w:val="center"/>
          </w:tcPr>
          <w:p w14:paraId="772BF238" w14:textId="4DE362EE"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noProof/>
              </w:rPr>
            </w:pPr>
            <w:r w:rsidRPr="003A0026">
              <w:rPr>
                <w:rFonts w:ascii="Arial" w:hAnsi="Arial" w:cs="Arial"/>
                <w:bCs/>
                <w:lang w:eastAsia="en-AU"/>
              </w:rPr>
              <w:t>Review and embed Multicultural Queensland Charter principles into Human Resources policies and procedures.</w:t>
            </w:r>
          </w:p>
        </w:tc>
        <w:tc>
          <w:tcPr>
            <w:tcW w:w="270" w:type="pct"/>
            <w:vAlign w:val="center"/>
          </w:tcPr>
          <w:p w14:paraId="6BF858BC" w14:textId="2B341D14"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094C54C5" wp14:editId="505CCE80">
                  <wp:extent cx="200025" cy="22397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31711105" w14:textId="136AE28A"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59A6B5DF" w14:textId="06817A0A"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6B9C09AB" w14:textId="703B6C29" w:rsidR="00DF482D" w:rsidRDefault="0038226D" w:rsidP="00FE5B10">
            <w:pPr>
              <w:autoSpaceDE w:val="0"/>
              <w:autoSpaceDN w:val="0"/>
              <w:adjustRightInd w:val="0"/>
              <w:spacing w:after="120"/>
              <w:rPr>
                <w:rFonts w:ascii="Arial" w:hAnsi="Arial" w:cs="Arial"/>
                <w:b/>
              </w:rPr>
            </w:pPr>
            <w:r>
              <w:rPr>
                <w:rFonts w:ascii="Arial" w:hAnsi="Arial" w:cs="Arial"/>
                <w:b/>
              </w:rPr>
              <w:t xml:space="preserve">YET TO COMMENCE </w:t>
            </w:r>
          </w:p>
        </w:tc>
        <w:tc>
          <w:tcPr>
            <w:tcW w:w="1163" w:type="pct"/>
            <w:tcBorders>
              <w:bottom w:val="single" w:sz="4" w:space="0" w:color="4F81BD"/>
            </w:tcBorders>
            <w:shd w:val="clear" w:color="auto" w:fill="auto"/>
            <w:vAlign w:val="center"/>
          </w:tcPr>
          <w:p w14:paraId="5C2BE745" w14:textId="19F9D4CD" w:rsidR="00DF482D" w:rsidRPr="00536B6E" w:rsidRDefault="00DF482D" w:rsidP="00FE5B10">
            <w:pPr>
              <w:autoSpaceDE w:val="0"/>
              <w:autoSpaceDN w:val="0"/>
              <w:adjustRightInd w:val="0"/>
              <w:spacing w:after="120"/>
              <w:rPr>
                <w:rFonts w:ascii="Arial" w:hAnsi="Arial" w:cs="Arial"/>
                <w:b/>
              </w:rPr>
            </w:pPr>
            <w:r w:rsidRPr="00FB74BE">
              <w:rPr>
                <w:rFonts w:ascii="Arial" w:hAnsi="Arial" w:cs="Arial"/>
                <w:bCs/>
              </w:rPr>
              <w:t xml:space="preserve">Pending a review of the </w:t>
            </w:r>
            <w:r>
              <w:rPr>
                <w:rFonts w:ascii="Arial" w:hAnsi="Arial" w:cs="Arial"/>
                <w:bCs/>
              </w:rPr>
              <w:t xml:space="preserve">Human Resource </w:t>
            </w:r>
            <w:r w:rsidRPr="00FB74BE">
              <w:rPr>
                <w:rFonts w:ascii="Arial" w:hAnsi="Arial" w:cs="Arial"/>
                <w:bCs/>
              </w:rPr>
              <w:t>Policy Framework</w:t>
            </w:r>
            <w:r>
              <w:rPr>
                <w:rFonts w:ascii="Arial" w:hAnsi="Arial" w:cs="Arial"/>
                <w:bCs/>
              </w:rPr>
              <w:t>,</w:t>
            </w:r>
            <w:r w:rsidRPr="00FB74BE">
              <w:rPr>
                <w:rFonts w:ascii="Arial" w:hAnsi="Arial" w:cs="Arial"/>
                <w:bCs/>
              </w:rPr>
              <w:t xml:space="preserve"> commencing October 2021.</w:t>
            </w:r>
          </w:p>
        </w:tc>
      </w:tr>
      <w:tr w:rsidR="00854647" w14:paraId="64B96531" w14:textId="4867F288" w:rsidTr="00854647">
        <w:trPr>
          <w:trHeight w:val="1251"/>
          <w:jc w:val="center"/>
        </w:trPr>
        <w:tc>
          <w:tcPr>
            <w:tcW w:w="2086" w:type="pct"/>
            <w:shd w:val="clear" w:color="auto" w:fill="auto"/>
            <w:vAlign w:val="center"/>
          </w:tcPr>
          <w:p w14:paraId="1617E701" w14:textId="181C083E"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lang w:eastAsia="en-AU"/>
              </w:rPr>
            </w:pPr>
            <w:r w:rsidRPr="003A0026">
              <w:rPr>
                <w:rFonts w:ascii="Arial" w:hAnsi="Arial" w:cs="Arial"/>
                <w:bCs/>
                <w:lang w:eastAsia="en-AU"/>
              </w:rPr>
              <w:t>Include reference to the legislative responsibilities regarding the Multicultural Queensland Charter in performance agreements of the Executive Leadership Team.</w:t>
            </w:r>
          </w:p>
        </w:tc>
        <w:tc>
          <w:tcPr>
            <w:tcW w:w="270" w:type="pct"/>
            <w:vAlign w:val="center"/>
          </w:tcPr>
          <w:p w14:paraId="2E05CD88" w14:textId="3C5C6CF8"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40CD3CB6" wp14:editId="1C9EEB0F">
                  <wp:extent cx="200025" cy="2239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2FAAAEC7" w14:textId="17AC693B"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41FFD000" w14:textId="4C4DBA8C"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0DDB6353" w14:textId="03530267" w:rsidR="00DF482D" w:rsidRDefault="0038226D" w:rsidP="00FE5B10">
            <w:pPr>
              <w:autoSpaceDE w:val="0"/>
              <w:autoSpaceDN w:val="0"/>
              <w:adjustRightInd w:val="0"/>
              <w:spacing w:after="120"/>
              <w:rPr>
                <w:rFonts w:ascii="Arial" w:hAnsi="Arial" w:cs="Arial"/>
                <w:b/>
              </w:rPr>
            </w:pPr>
            <w:r>
              <w:rPr>
                <w:rFonts w:ascii="Arial" w:hAnsi="Arial" w:cs="Arial"/>
                <w:b/>
              </w:rPr>
              <w:t>ON TRACK</w:t>
            </w:r>
          </w:p>
        </w:tc>
        <w:tc>
          <w:tcPr>
            <w:tcW w:w="1163" w:type="pct"/>
            <w:tcBorders>
              <w:bottom w:val="single" w:sz="4" w:space="0" w:color="4F81BD"/>
            </w:tcBorders>
            <w:shd w:val="clear" w:color="auto" w:fill="auto"/>
            <w:vAlign w:val="center"/>
          </w:tcPr>
          <w:p w14:paraId="347E1A08" w14:textId="4FC05FAA" w:rsidR="00DF482D" w:rsidRPr="00FE5B10" w:rsidRDefault="00DF482D" w:rsidP="00FE5B10">
            <w:pPr>
              <w:autoSpaceDE w:val="0"/>
              <w:autoSpaceDN w:val="0"/>
              <w:adjustRightInd w:val="0"/>
              <w:spacing w:after="120"/>
              <w:rPr>
                <w:rFonts w:ascii="Arial" w:hAnsi="Arial" w:cs="Arial"/>
                <w:bCs/>
              </w:rPr>
            </w:pPr>
            <w:r w:rsidRPr="00FE5B10">
              <w:rPr>
                <w:rFonts w:ascii="Arial" w:hAnsi="Arial" w:cs="Arial"/>
                <w:bCs/>
              </w:rPr>
              <w:t>People and Culture provide E</w:t>
            </w:r>
            <w:r>
              <w:rPr>
                <w:rFonts w:ascii="Arial" w:hAnsi="Arial" w:cs="Arial"/>
                <w:bCs/>
              </w:rPr>
              <w:t>xecutive Leadership Team (ELT)</w:t>
            </w:r>
            <w:r w:rsidRPr="00FE5B10">
              <w:rPr>
                <w:rFonts w:ascii="Arial" w:hAnsi="Arial" w:cs="Arial"/>
                <w:bCs/>
              </w:rPr>
              <w:t xml:space="preserve"> members a performance agreement template</w:t>
            </w:r>
            <w:r w:rsidR="004A1E52">
              <w:rPr>
                <w:rFonts w:ascii="Arial" w:hAnsi="Arial" w:cs="Arial"/>
                <w:bCs/>
              </w:rPr>
              <w:t xml:space="preserve"> that</w:t>
            </w:r>
            <w:r w:rsidRPr="00FE5B10">
              <w:rPr>
                <w:rFonts w:ascii="Arial" w:hAnsi="Arial" w:cs="Arial"/>
                <w:bCs/>
              </w:rPr>
              <w:t xml:space="preserve"> includes reference to the legislative responsibilities regarding the Multicultural Queensland Charter</w:t>
            </w:r>
            <w:r>
              <w:rPr>
                <w:rFonts w:ascii="Arial" w:hAnsi="Arial" w:cs="Arial"/>
                <w:bCs/>
              </w:rPr>
              <w:t>.</w:t>
            </w:r>
          </w:p>
        </w:tc>
      </w:tr>
      <w:tr w:rsidR="00854647" w14:paraId="67CA3219" w14:textId="0B260892" w:rsidTr="00854647">
        <w:trPr>
          <w:trHeight w:val="1251"/>
          <w:jc w:val="center"/>
        </w:trPr>
        <w:tc>
          <w:tcPr>
            <w:tcW w:w="2086" w:type="pct"/>
            <w:shd w:val="clear" w:color="auto" w:fill="auto"/>
            <w:vAlign w:val="center"/>
          </w:tcPr>
          <w:p w14:paraId="0572BC8B" w14:textId="255BAB2B"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lang w:eastAsia="en-AU"/>
              </w:rPr>
            </w:pPr>
            <w:r w:rsidRPr="003A0026">
              <w:rPr>
                <w:rFonts w:ascii="Arial" w:hAnsi="Arial" w:cs="Arial"/>
                <w:bCs/>
                <w:lang w:eastAsia="en-AU"/>
              </w:rPr>
              <w:t>Ensure the Multicultural Queensland Charter is appropriately referenced in policy and procedural changes to relevant frameworks and practice manuals for Youth Justice.</w:t>
            </w:r>
          </w:p>
        </w:tc>
        <w:tc>
          <w:tcPr>
            <w:tcW w:w="270" w:type="pct"/>
            <w:vAlign w:val="center"/>
          </w:tcPr>
          <w:p w14:paraId="1DB7C118" w14:textId="441A7F7E"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4799EC23" wp14:editId="7704D753">
                  <wp:extent cx="200025" cy="22397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2D7769B8" w14:textId="0FC5787A"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591F93EE" w14:textId="25AB9466"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2B7AF45E" w14:textId="0AFB3C45" w:rsidR="00DF482D" w:rsidRDefault="0038226D" w:rsidP="00FE5B10">
            <w:pPr>
              <w:autoSpaceDE w:val="0"/>
              <w:autoSpaceDN w:val="0"/>
              <w:adjustRightInd w:val="0"/>
              <w:spacing w:after="120"/>
              <w:rPr>
                <w:rFonts w:ascii="Arial" w:hAnsi="Arial" w:cs="Arial"/>
                <w:b/>
              </w:rPr>
            </w:pPr>
            <w:r>
              <w:rPr>
                <w:rFonts w:ascii="Arial" w:hAnsi="Arial" w:cs="Arial"/>
                <w:b/>
              </w:rPr>
              <w:t xml:space="preserve">ON TRACK </w:t>
            </w:r>
          </w:p>
        </w:tc>
        <w:tc>
          <w:tcPr>
            <w:tcW w:w="1163" w:type="pct"/>
            <w:tcBorders>
              <w:bottom w:val="single" w:sz="4" w:space="0" w:color="4F81BD"/>
            </w:tcBorders>
            <w:shd w:val="clear" w:color="auto" w:fill="auto"/>
            <w:vAlign w:val="center"/>
          </w:tcPr>
          <w:p w14:paraId="26FD8AFF" w14:textId="0976CFF1" w:rsidR="00DF482D" w:rsidRPr="00875629" w:rsidRDefault="00DF482D" w:rsidP="00875629">
            <w:pPr>
              <w:rPr>
                <w:rFonts w:ascii="Arial" w:hAnsi="Arial" w:cs="Arial"/>
              </w:rPr>
            </w:pPr>
            <w:r w:rsidRPr="00C06B68">
              <w:rPr>
                <w:rFonts w:ascii="Arial" w:hAnsi="Arial" w:cs="Arial"/>
              </w:rPr>
              <w:t>Uploading of procedures to the Youth Justice intranet site is being staggered with a small number of updated versions already online. It is expected that all updated procedures will be live within the next 12 months.</w:t>
            </w:r>
          </w:p>
        </w:tc>
      </w:tr>
      <w:tr w:rsidR="00854647" w14:paraId="2ABE2E11" w14:textId="649ACF10" w:rsidTr="00854647">
        <w:trPr>
          <w:trHeight w:val="1251"/>
          <w:jc w:val="center"/>
        </w:trPr>
        <w:tc>
          <w:tcPr>
            <w:tcW w:w="2086" w:type="pct"/>
            <w:shd w:val="clear" w:color="auto" w:fill="auto"/>
            <w:vAlign w:val="center"/>
          </w:tcPr>
          <w:p w14:paraId="3B469D99" w14:textId="1D68EA21"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lang w:eastAsia="en-AU"/>
              </w:rPr>
            </w:pPr>
            <w:r w:rsidRPr="003A0026">
              <w:rPr>
                <w:rFonts w:ascii="Arial" w:hAnsi="Arial" w:cs="Arial"/>
                <w:bCs/>
                <w:lang w:eastAsia="en-AU"/>
              </w:rPr>
              <w:lastRenderedPageBreak/>
              <w:t>Incorporate the Multicultural Queensland Charter into the Transition 2 Success program design.</w:t>
            </w:r>
          </w:p>
        </w:tc>
        <w:tc>
          <w:tcPr>
            <w:tcW w:w="270" w:type="pct"/>
            <w:vAlign w:val="center"/>
          </w:tcPr>
          <w:p w14:paraId="1F18BC58" w14:textId="0B4DC35A"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414C1AF4" wp14:editId="1FB2D284">
                  <wp:extent cx="200025" cy="22397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12FE3392" w14:textId="2A42DD8F"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3D0D12F9" w14:textId="623A74FD"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399DB75E" w14:textId="6C687E4E" w:rsidR="00DF482D" w:rsidRDefault="0038226D" w:rsidP="00FE5B10">
            <w:pPr>
              <w:autoSpaceDE w:val="0"/>
              <w:autoSpaceDN w:val="0"/>
              <w:adjustRightInd w:val="0"/>
              <w:spacing w:after="120"/>
              <w:rPr>
                <w:rFonts w:ascii="Arial" w:hAnsi="Arial" w:cs="Arial"/>
                <w:b/>
              </w:rPr>
            </w:pPr>
            <w:r>
              <w:rPr>
                <w:rFonts w:ascii="Arial" w:hAnsi="Arial" w:cs="Arial"/>
                <w:b/>
              </w:rPr>
              <w:t xml:space="preserve">ON TRACK </w:t>
            </w:r>
          </w:p>
        </w:tc>
        <w:tc>
          <w:tcPr>
            <w:tcW w:w="1163" w:type="pct"/>
            <w:tcBorders>
              <w:bottom w:val="single" w:sz="4" w:space="0" w:color="4F81BD"/>
            </w:tcBorders>
            <w:shd w:val="clear" w:color="auto" w:fill="auto"/>
            <w:vAlign w:val="center"/>
          </w:tcPr>
          <w:p w14:paraId="729073FA" w14:textId="7606C88F" w:rsidR="00DF482D" w:rsidRPr="00536B6E" w:rsidRDefault="00DF482D" w:rsidP="00FE5B10">
            <w:pPr>
              <w:autoSpaceDE w:val="0"/>
              <w:autoSpaceDN w:val="0"/>
              <w:adjustRightInd w:val="0"/>
              <w:spacing w:after="120"/>
              <w:rPr>
                <w:rFonts w:ascii="Arial" w:hAnsi="Arial" w:cs="Arial"/>
                <w:b/>
              </w:rPr>
            </w:pPr>
            <w:r>
              <w:rPr>
                <w:rFonts w:ascii="Arial" w:hAnsi="Arial" w:cs="Arial"/>
                <w:bCs/>
              </w:rPr>
              <w:t xml:space="preserve">Transition 2 Success </w:t>
            </w:r>
            <w:r w:rsidRPr="00CA78C7">
              <w:rPr>
                <w:rFonts w:ascii="Arial" w:hAnsi="Arial" w:cs="Arial"/>
                <w:bCs/>
              </w:rPr>
              <w:t>has begun work to incorporate elements of the Multicultural Queensland Charter into program resources including site service plans, staff training and participant induction documents.</w:t>
            </w:r>
          </w:p>
        </w:tc>
      </w:tr>
      <w:tr w:rsidR="00854647" w14:paraId="0051225B" w14:textId="712EEB60" w:rsidTr="00854647">
        <w:trPr>
          <w:trHeight w:val="1035"/>
          <w:jc w:val="center"/>
        </w:trPr>
        <w:tc>
          <w:tcPr>
            <w:tcW w:w="2086" w:type="pct"/>
            <w:shd w:val="clear" w:color="auto" w:fill="auto"/>
            <w:vAlign w:val="center"/>
          </w:tcPr>
          <w:p w14:paraId="1210A41D" w14:textId="36AB8B90" w:rsidR="00DF482D" w:rsidRPr="003A0026" w:rsidRDefault="00854647" w:rsidP="00FE5B10">
            <w:pPr>
              <w:autoSpaceDE w:val="0"/>
              <w:autoSpaceDN w:val="0"/>
              <w:adjustRightInd w:val="0"/>
              <w:spacing w:before="120" w:after="120"/>
              <w:rPr>
                <w:rFonts w:ascii="Arial" w:hAnsi="Arial" w:cs="Arial"/>
                <w:bCs/>
                <w:noProof/>
              </w:rPr>
            </w:pPr>
            <w:r w:rsidRPr="000204B6">
              <w:rPr>
                <w:rFonts w:ascii="Arial" w:hAnsi="Arial" w:cs="Arial"/>
                <w:noProof/>
              </w:rPr>
              <w:drawing>
                <wp:anchor distT="0" distB="0" distL="114300" distR="114300" simplePos="0" relativeHeight="251815936" behindDoc="0" locked="0" layoutInCell="1" allowOverlap="1" wp14:anchorId="3675F22F" wp14:editId="143184B4">
                  <wp:simplePos x="0" y="0"/>
                  <wp:positionH relativeFrom="column">
                    <wp:posOffset>5234940</wp:posOffset>
                  </wp:positionH>
                  <wp:positionV relativeFrom="paragraph">
                    <wp:posOffset>-76200</wp:posOffset>
                  </wp:positionV>
                  <wp:extent cx="247650" cy="233045"/>
                  <wp:effectExtent l="0" t="0" r="0" b="0"/>
                  <wp:wrapNone/>
                  <wp:docPr id="22" name="Picture 22" descr="C:\Users\tohl\AppData\Local\Microsoft\Windows\INetCache\Content.MSO\BC4033F5.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15"/>
                          </pic:cNvPr>
                          <pic:cNvPicPr>
                            <a:picLocks noChangeAspect="1" noChangeArrowheads="1"/>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47650" cy="233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482D" w:rsidRPr="003A0026">
              <w:rPr>
                <w:rFonts w:ascii="Arial" w:hAnsi="Arial" w:cs="Arial"/>
                <w:bCs/>
              </w:rPr>
              <w:t xml:space="preserve">Celebrate and promote Queensland’s multicultural identity, such as through </w:t>
            </w:r>
            <w:r>
              <w:rPr>
                <w:rFonts w:ascii="Arial" w:hAnsi="Arial" w:cs="Arial"/>
                <w:bCs/>
              </w:rPr>
              <w:br/>
            </w:r>
            <w:r w:rsidR="00DF482D" w:rsidRPr="003A0026">
              <w:rPr>
                <w:rFonts w:ascii="Arial" w:hAnsi="Arial" w:cs="Arial"/>
                <w:bCs/>
              </w:rPr>
              <w:t>government publications and communication</w:t>
            </w:r>
            <w:r w:rsidR="00B16B3A">
              <w:rPr>
                <w:rFonts w:ascii="Arial" w:hAnsi="Arial" w:cs="Arial"/>
                <w:bCs/>
              </w:rPr>
              <w:t>.</w:t>
            </w:r>
          </w:p>
        </w:tc>
        <w:tc>
          <w:tcPr>
            <w:tcW w:w="270" w:type="pct"/>
            <w:vAlign w:val="center"/>
          </w:tcPr>
          <w:p w14:paraId="2374B60B" w14:textId="44095FC3" w:rsidR="00DF482D" w:rsidRDefault="00DF482D" w:rsidP="00FE5B10">
            <w:pPr>
              <w:autoSpaceDE w:val="0"/>
              <w:autoSpaceDN w:val="0"/>
              <w:adjustRightInd w:val="0"/>
              <w:spacing w:before="120" w:after="120"/>
              <w:jc w:val="center"/>
              <w:rPr>
                <w:rFonts w:ascii="Arial" w:hAnsi="Arial" w:cs="Arial"/>
                <w:bCs/>
              </w:rPr>
            </w:pPr>
            <w:r w:rsidRPr="004B3E03">
              <w:rPr>
                <w:rFonts w:ascii="Arial" w:hAnsi="Arial" w:cs="Arial"/>
                <w:noProof/>
                <w:color w:val="000000"/>
                <w:sz w:val="17"/>
                <w:szCs w:val="17"/>
                <w:lang w:eastAsia="en-AU"/>
              </w:rPr>
              <w:drawing>
                <wp:inline distT="0" distB="0" distL="0" distR="0" wp14:anchorId="1C887419" wp14:editId="39DAB5E1">
                  <wp:extent cx="200025" cy="2239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4F787EBD" w14:textId="218EB5AE" w:rsidR="00DF482D" w:rsidRPr="008D2CD9" w:rsidRDefault="00DF482D" w:rsidP="00FE5B10">
            <w:pPr>
              <w:autoSpaceDE w:val="0"/>
              <w:autoSpaceDN w:val="0"/>
              <w:adjustRightInd w:val="0"/>
              <w:spacing w:before="120" w:after="120"/>
              <w:rPr>
                <w:rFonts w:ascii="Arial" w:hAnsi="Arial" w:cs="Arial"/>
                <w:bCs/>
              </w:rPr>
            </w:pPr>
            <w:r>
              <w:rPr>
                <w:rFonts w:ascii="Arial" w:hAnsi="Arial" w:cs="Arial"/>
                <w:bCs/>
              </w:rPr>
              <w:t xml:space="preserve">Multiple agencies including DCYJMA </w:t>
            </w:r>
          </w:p>
        </w:tc>
        <w:tc>
          <w:tcPr>
            <w:tcW w:w="404" w:type="pct"/>
            <w:shd w:val="clear" w:color="auto" w:fill="auto"/>
            <w:vAlign w:val="center"/>
          </w:tcPr>
          <w:p w14:paraId="5CA30215" w14:textId="3E280A0B"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1668" w:type="pct"/>
            <w:gridSpan w:val="2"/>
            <w:tcBorders>
              <w:bottom w:val="single" w:sz="4" w:space="0" w:color="4F81BD"/>
            </w:tcBorders>
            <w:shd w:val="diagStripe" w:color="auto" w:fill="auto"/>
            <w:vAlign w:val="center"/>
          </w:tcPr>
          <w:p w14:paraId="65837CA1" w14:textId="77777777" w:rsidR="00DF482D" w:rsidRPr="00536B6E" w:rsidRDefault="00DF482D" w:rsidP="00FE5B10">
            <w:pPr>
              <w:autoSpaceDE w:val="0"/>
              <w:autoSpaceDN w:val="0"/>
              <w:adjustRightInd w:val="0"/>
              <w:spacing w:after="120"/>
              <w:rPr>
                <w:rFonts w:ascii="Arial" w:hAnsi="Arial" w:cs="Arial"/>
                <w:b/>
              </w:rPr>
            </w:pPr>
          </w:p>
        </w:tc>
      </w:tr>
      <w:tr w:rsidR="00854647" w14:paraId="35EF1A6A" w14:textId="57361730" w:rsidTr="00854647">
        <w:trPr>
          <w:trHeight w:val="573"/>
          <w:jc w:val="center"/>
        </w:trPr>
        <w:tc>
          <w:tcPr>
            <w:tcW w:w="2086" w:type="pct"/>
            <w:shd w:val="clear" w:color="auto" w:fill="auto"/>
            <w:vAlign w:val="center"/>
          </w:tcPr>
          <w:p w14:paraId="1758F87F" w14:textId="1C64E841"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noProof/>
              </w:rPr>
            </w:pPr>
            <w:r w:rsidRPr="003A0026">
              <w:rPr>
                <w:rFonts w:ascii="Arial" w:hAnsi="Arial" w:cs="Arial"/>
                <w:bCs/>
                <w:color w:val="000000"/>
                <w:lang w:eastAsia="en-AU"/>
              </w:rPr>
              <w:t>Promote and share stories and images through public and internal communication channels to lead respectful and inclusive narratives about diversity.</w:t>
            </w:r>
          </w:p>
        </w:tc>
        <w:tc>
          <w:tcPr>
            <w:tcW w:w="270" w:type="pct"/>
            <w:vAlign w:val="center"/>
          </w:tcPr>
          <w:p w14:paraId="4B41DEC7" w14:textId="0562FBA9" w:rsidR="00DF482D" w:rsidRPr="004B3E03" w:rsidRDefault="00DF482D" w:rsidP="00FE5B10">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415D40CF" wp14:editId="318C2ACE">
                  <wp:extent cx="200025" cy="22397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390C4C70" w14:textId="3B8F91B4" w:rsidR="00DF482D"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27DD3DDB" w14:textId="2B683E90"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6D9AB3E0" w14:textId="3B020F29" w:rsidR="00DF482D" w:rsidRDefault="0038226D" w:rsidP="00FE5B10">
            <w:pPr>
              <w:autoSpaceDE w:val="0"/>
              <w:autoSpaceDN w:val="0"/>
              <w:adjustRightInd w:val="0"/>
              <w:spacing w:after="120"/>
              <w:rPr>
                <w:rFonts w:ascii="Arial" w:hAnsi="Arial" w:cs="Arial"/>
                <w:b/>
              </w:rPr>
            </w:pPr>
            <w:r>
              <w:rPr>
                <w:rFonts w:ascii="Arial" w:hAnsi="Arial" w:cs="Arial"/>
                <w:b/>
              </w:rPr>
              <w:t xml:space="preserve">ON TRACK </w:t>
            </w:r>
          </w:p>
        </w:tc>
        <w:tc>
          <w:tcPr>
            <w:tcW w:w="1163" w:type="pct"/>
            <w:tcBorders>
              <w:bottom w:val="single" w:sz="4" w:space="0" w:color="4F81BD"/>
            </w:tcBorders>
            <w:shd w:val="clear" w:color="auto" w:fill="auto"/>
            <w:vAlign w:val="center"/>
          </w:tcPr>
          <w:p w14:paraId="4FFB4BAA" w14:textId="63C4D30C" w:rsidR="00DF482D" w:rsidRPr="00B13CD6" w:rsidRDefault="00DF482D" w:rsidP="00FE5B10">
            <w:pPr>
              <w:autoSpaceDE w:val="0"/>
              <w:autoSpaceDN w:val="0"/>
              <w:adjustRightInd w:val="0"/>
              <w:spacing w:before="120" w:after="120"/>
              <w:rPr>
                <w:rFonts w:ascii="Arial" w:hAnsi="Arial" w:cs="Arial"/>
                <w:bCs/>
                <w:color w:val="000000"/>
                <w:lang w:eastAsia="en-AU"/>
              </w:rPr>
            </w:pPr>
            <w:r w:rsidRPr="00B13CD6">
              <w:rPr>
                <w:rFonts w:ascii="Arial" w:hAnsi="Arial" w:cs="Arial"/>
                <w:bCs/>
                <w:color w:val="000000"/>
                <w:lang w:eastAsia="en-AU"/>
              </w:rPr>
              <w:t>‘</w:t>
            </w:r>
            <w:r>
              <w:rPr>
                <w:rFonts w:ascii="Arial" w:hAnsi="Arial" w:cs="Arial"/>
                <w:bCs/>
                <w:color w:val="000000"/>
                <w:lang w:eastAsia="en-AU"/>
              </w:rPr>
              <w:t>O</w:t>
            </w:r>
            <w:r w:rsidRPr="00B13CD6">
              <w:rPr>
                <w:rFonts w:ascii="Arial" w:hAnsi="Arial" w:cs="Arial"/>
                <w:bCs/>
                <w:color w:val="000000"/>
                <w:lang w:eastAsia="en-AU"/>
              </w:rPr>
              <w:t>ur stories’</w:t>
            </w:r>
            <w:r>
              <w:rPr>
                <w:rFonts w:ascii="Arial" w:hAnsi="Arial" w:cs="Arial"/>
                <w:bCs/>
                <w:color w:val="000000"/>
                <w:lang w:eastAsia="en-AU"/>
              </w:rPr>
              <w:t>, a collection of 16 community videos</w:t>
            </w:r>
            <w:r w:rsidRPr="00B13CD6">
              <w:rPr>
                <w:rFonts w:ascii="Arial" w:hAnsi="Arial" w:cs="Arial"/>
                <w:bCs/>
                <w:color w:val="000000"/>
                <w:lang w:eastAsia="en-AU"/>
              </w:rPr>
              <w:t xml:space="preserve"> </w:t>
            </w:r>
            <w:r>
              <w:rPr>
                <w:rFonts w:ascii="Arial" w:hAnsi="Arial" w:cs="Arial"/>
                <w:bCs/>
                <w:color w:val="000000"/>
                <w:lang w:eastAsia="en-AU"/>
              </w:rPr>
              <w:t xml:space="preserve">celebrating local diversity </w:t>
            </w:r>
            <w:r w:rsidRPr="00B13CD6">
              <w:rPr>
                <w:rFonts w:ascii="Arial" w:hAnsi="Arial" w:cs="Arial"/>
                <w:bCs/>
                <w:color w:val="000000"/>
                <w:lang w:eastAsia="en-AU"/>
              </w:rPr>
              <w:t xml:space="preserve">have been developed by Bulloo and Paroo Shire Councils, as part of Regional Partnerships Projects. </w:t>
            </w:r>
          </w:p>
          <w:p w14:paraId="39D0D183" w14:textId="7EE03C86" w:rsidR="00DF482D" w:rsidRDefault="00DF482D" w:rsidP="00FE5B10">
            <w:pPr>
              <w:autoSpaceDE w:val="0"/>
              <w:autoSpaceDN w:val="0"/>
              <w:adjustRightInd w:val="0"/>
              <w:spacing w:after="120"/>
              <w:rPr>
                <w:rFonts w:ascii="Arial" w:hAnsi="Arial" w:cs="Arial"/>
                <w:b/>
              </w:rPr>
            </w:pPr>
            <w:r>
              <w:rPr>
                <w:rFonts w:ascii="Arial" w:hAnsi="Arial" w:cs="Arial"/>
                <w:bCs/>
                <w:color w:val="000000"/>
                <w:lang w:eastAsia="en-AU"/>
              </w:rPr>
              <w:t>Multicultural Affairs’ partnership with Welcoming Cities leads to state-wide narrative on the benefits of inclusive and diverse communities, with Queensland councils featured in</w:t>
            </w:r>
            <w:r w:rsidR="004A1E52">
              <w:rPr>
                <w:rFonts w:ascii="Arial" w:hAnsi="Arial" w:cs="Arial"/>
                <w:bCs/>
                <w:color w:val="000000"/>
                <w:lang w:eastAsia="en-AU"/>
              </w:rPr>
              <w:t xml:space="preserve"> a</w:t>
            </w:r>
            <w:r>
              <w:rPr>
                <w:rFonts w:ascii="Arial" w:hAnsi="Arial" w:cs="Arial"/>
                <w:bCs/>
                <w:color w:val="000000"/>
                <w:lang w:eastAsia="en-AU"/>
              </w:rPr>
              <w:t xml:space="preserve"> national publication</w:t>
            </w:r>
            <w:r w:rsidR="001316AF">
              <w:rPr>
                <w:rFonts w:ascii="Arial" w:hAnsi="Arial" w:cs="Arial"/>
                <w:bCs/>
                <w:color w:val="000000"/>
                <w:lang w:eastAsia="en-AU"/>
              </w:rPr>
              <w:t>,</w:t>
            </w:r>
            <w:r>
              <w:rPr>
                <w:rFonts w:ascii="Arial" w:hAnsi="Arial" w:cs="Arial"/>
                <w:bCs/>
                <w:color w:val="000000"/>
                <w:lang w:eastAsia="en-AU"/>
              </w:rPr>
              <w:t xml:space="preserve"> ‘Putting out the Welcome Mat’</w:t>
            </w:r>
            <w:r w:rsidR="00B16B3A">
              <w:rPr>
                <w:rFonts w:ascii="Arial" w:hAnsi="Arial" w:cs="Arial"/>
                <w:bCs/>
                <w:color w:val="000000"/>
                <w:lang w:eastAsia="en-AU"/>
              </w:rPr>
              <w:t>,</w:t>
            </w:r>
            <w:r>
              <w:rPr>
                <w:rFonts w:ascii="Arial" w:hAnsi="Arial" w:cs="Arial"/>
                <w:bCs/>
                <w:color w:val="000000"/>
                <w:lang w:eastAsia="en-AU"/>
              </w:rPr>
              <w:t xml:space="preserve"> showcasing examples of inclusive practice in community. This publication offers a guide to councils interested in advancing inclusive policies and practice in their local area. </w:t>
            </w:r>
          </w:p>
          <w:p w14:paraId="1E0A95AE" w14:textId="4F9A2962" w:rsidR="00DF482D" w:rsidRPr="005B69D7" w:rsidRDefault="00DF482D" w:rsidP="00FE5B10">
            <w:pPr>
              <w:spacing w:after="120"/>
              <w:rPr>
                <w:rFonts w:ascii="Arial" w:hAnsi="Arial" w:cs="Arial"/>
              </w:rPr>
            </w:pPr>
            <w:r w:rsidRPr="000401FF">
              <w:rPr>
                <w:rFonts w:ascii="Arial" w:hAnsi="Arial" w:cs="Arial"/>
              </w:rPr>
              <w:t xml:space="preserve">Multicultural Queensland Month is Queensland’s largest multicultural celebration held </w:t>
            </w:r>
            <w:r>
              <w:rPr>
                <w:rFonts w:ascii="Arial" w:hAnsi="Arial" w:cs="Arial"/>
              </w:rPr>
              <w:t>each</w:t>
            </w:r>
            <w:r w:rsidRPr="000401FF">
              <w:rPr>
                <w:rFonts w:ascii="Arial" w:hAnsi="Arial" w:cs="Arial"/>
              </w:rPr>
              <w:t xml:space="preserve"> August</w:t>
            </w:r>
            <w:r w:rsidR="004A1E52">
              <w:rPr>
                <w:rFonts w:ascii="Arial" w:hAnsi="Arial" w:cs="Arial"/>
              </w:rPr>
              <w:t>. The Month</w:t>
            </w:r>
            <w:r w:rsidRPr="000401FF">
              <w:rPr>
                <w:rFonts w:ascii="Arial" w:hAnsi="Arial" w:cs="Arial"/>
              </w:rPr>
              <w:t xml:space="preserve"> promotes Queensland as a unified, harmonious and inclusive community as outlined in the </w:t>
            </w:r>
            <w:r w:rsidRPr="000401FF">
              <w:rPr>
                <w:rFonts w:ascii="Arial" w:hAnsi="Arial" w:cs="Arial"/>
                <w:i/>
                <w:iCs/>
              </w:rPr>
              <w:t>Multicultural Recognition Act 2016</w:t>
            </w:r>
            <w:r w:rsidRPr="000401FF">
              <w:rPr>
                <w:rFonts w:ascii="Arial" w:hAnsi="Arial" w:cs="Arial"/>
              </w:rPr>
              <w:t xml:space="preserve"> and </w:t>
            </w:r>
            <w:r w:rsidRPr="005B69D7">
              <w:rPr>
                <w:rFonts w:ascii="Arial" w:hAnsi="Arial" w:cs="Arial"/>
              </w:rPr>
              <w:t>Multicultural Queensland Charter.</w:t>
            </w:r>
          </w:p>
          <w:p w14:paraId="25F36EE6" w14:textId="46DE0CB4" w:rsidR="00017A0F" w:rsidRDefault="00017A0F" w:rsidP="00017A0F">
            <w:pPr>
              <w:spacing w:after="120"/>
              <w:rPr>
                <w:rFonts w:ascii="Arial" w:hAnsi="Arial" w:cs="Arial"/>
              </w:rPr>
            </w:pPr>
            <w:r>
              <w:rPr>
                <w:rFonts w:ascii="Arial" w:hAnsi="Arial" w:cs="Arial"/>
              </w:rPr>
              <w:t xml:space="preserve">The </w:t>
            </w:r>
            <w:r w:rsidRPr="000401FF">
              <w:rPr>
                <w:rFonts w:ascii="Arial" w:hAnsi="Arial" w:cs="Arial"/>
              </w:rPr>
              <w:t>COVID-19</w:t>
            </w:r>
            <w:r>
              <w:rPr>
                <w:rFonts w:ascii="Arial" w:hAnsi="Arial" w:cs="Arial"/>
              </w:rPr>
              <w:t xml:space="preserve"> pandemic</w:t>
            </w:r>
            <w:r w:rsidRPr="000401FF">
              <w:rPr>
                <w:rFonts w:ascii="Arial" w:hAnsi="Arial" w:cs="Arial"/>
              </w:rPr>
              <w:t xml:space="preserve"> disrupted planning for MQM in 2020</w:t>
            </w:r>
            <w:r w:rsidR="004A1E52">
              <w:rPr>
                <w:rFonts w:ascii="Arial" w:hAnsi="Arial" w:cs="Arial"/>
              </w:rPr>
              <w:t>.T</w:t>
            </w:r>
            <w:r w:rsidRPr="000401FF">
              <w:rPr>
                <w:rFonts w:ascii="Arial" w:hAnsi="Arial" w:cs="Arial"/>
              </w:rPr>
              <w:t xml:space="preserve">he </w:t>
            </w:r>
            <w:r w:rsidR="004A1E52">
              <w:rPr>
                <w:rFonts w:ascii="Arial" w:hAnsi="Arial" w:cs="Arial"/>
              </w:rPr>
              <w:t>M</w:t>
            </w:r>
            <w:r>
              <w:rPr>
                <w:rFonts w:ascii="Arial" w:hAnsi="Arial" w:cs="Arial"/>
              </w:rPr>
              <w:t>onth</w:t>
            </w:r>
            <w:r w:rsidR="00F20565">
              <w:rPr>
                <w:rFonts w:ascii="Arial" w:hAnsi="Arial" w:cs="Arial"/>
              </w:rPr>
              <w:t>,</w:t>
            </w:r>
            <w:r>
              <w:rPr>
                <w:rFonts w:ascii="Arial" w:hAnsi="Arial" w:cs="Arial"/>
              </w:rPr>
              <w:t xml:space="preserve"> </w:t>
            </w:r>
            <w:r w:rsidR="004A1E52">
              <w:rPr>
                <w:rFonts w:ascii="Arial" w:hAnsi="Arial" w:cs="Arial"/>
              </w:rPr>
              <w:t xml:space="preserve">including </w:t>
            </w:r>
            <w:r>
              <w:rPr>
                <w:rFonts w:ascii="Arial" w:hAnsi="Arial" w:cs="Arial"/>
              </w:rPr>
              <w:t>the Multicultural Queensland Awards</w:t>
            </w:r>
            <w:r w:rsidR="00F20565">
              <w:rPr>
                <w:rFonts w:ascii="Arial" w:hAnsi="Arial" w:cs="Arial"/>
              </w:rPr>
              <w:t>,</w:t>
            </w:r>
            <w:r>
              <w:rPr>
                <w:rFonts w:ascii="Arial" w:hAnsi="Arial" w:cs="Arial"/>
              </w:rPr>
              <w:t xml:space="preserve"> were cancelled for</w:t>
            </w:r>
            <w:r w:rsidRPr="000401FF">
              <w:rPr>
                <w:rFonts w:ascii="Arial" w:hAnsi="Arial" w:cs="Arial"/>
              </w:rPr>
              <w:t xml:space="preserve"> the safety of Queenslanders</w:t>
            </w:r>
            <w:r>
              <w:rPr>
                <w:rFonts w:ascii="Arial" w:hAnsi="Arial" w:cs="Arial"/>
              </w:rPr>
              <w:t>.</w:t>
            </w:r>
          </w:p>
          <w:p w14:paraId="62F396DA" w14:textId="1EF042A4" w:rsidR="00DF482D" w:rsidRPr="00536B6E" w:rsidRDefault="00017A0F" w:rsidP="00017A0F">
            <w:pPr>
              <w:autoSpaceDE w:val="0"/>
              <w:autoSpaceDN w:val="0"/>
              <w:adjustRightInd w:val="0"/>
              <w:spacing w:after="120"/>
              <w:rPr>
                <w:rFonts w:ascii="Arial" w:hAnsi="Arial" w:cs="Arial"/>
                <w:b/>
              </w:rPr>
            </w:pPr>
            <w:r>
              <w:rPr>
                <w:rFonts w:ascii="Arial" w:hAnsi="Arial" w:cs="Arial"/>
              </w:rPr>
              <w:t>Positive messaging and stories about diversity and inclusion were shared as posts across Multicultural Affairs’ various social media channels through 2020-21.</w:t>
            </w:r>
          </w:p>
        </w:tc>
      </w:tr>
      <w:tr w:rsidR="00854647" w14:paraId="0BBE37CB" w14:textId="7C5AA4A0" w:rsidTr="00854647">
        <w:trPr>
          <w:trHeight w:val="1251"/>
          <w:jc w:val="center"/>
        </w:trPr>
        <w:tc>
          <w:tcPr>
            <w:tcW w:w="2086" w:type="pct"/>
            <w:shd w:val="clear" w:color="auto" w:fill="auto"/>
            <w:vAlign w:val="center"/>
          </w:tcPr>
          <w:p w14:paraId="35DD96A4" w14:textId="40A7FFC2" w:rsidR="00DF482D" w:rsidRPr="003A0026" w:rsidRDefault="00854647" w:rsidP="00FE5B10">
            <w:pPr>
              <w:pStyle w:val="Heading1"/>
              <w:outlineLvl w:val="0"/>
              <w:rPr>
                <w:rStyle w:val="Hyperlink"/>
                <w:rFonts w:ascii="Arial" w:hAnsi="Arial" w:cs="Arial"/>
                <w:bCs/>
                <w:color w:val="auto"/>
                <w:sz w:val="22"/>
                <w:szCs w:val="22"/>
              </w:rPr>
            </w:pPr>
            <w:r w:rsidRPr="000204B6">
              <w:rPr>
                <w:rFonts w:ascii="Arial" w:hAnsi="Arial" w:cs="Arial"/>
                <w:noProof/>
              </w:rPr>
              <w:lastRenderedPageBreak/>
              <w:drawing>
                <wp:anchor distT="0" distB="0" distL="114300" distR="114300" simplePos="0" relativeHeight="251817984" behindDoc="0" locked="0" layoutInCell="1" allowOverlap="1" wp14:anchorId="70D4C6B7" wp14:editId="0AAEDD92">
                  <wp:simplePos x="0" y="0"/>
                  <wp:positionH relativeFrom="column">
                    <wp:posOffset>5215890</wp:posOffset>
                  </wp:positionH>
                  <wp:positionV relativeFrom="paragraph">
                    <wp:posOffset>-10795</wp:posOffset>
                  </wp:positionV>
                  <wp:extent cx="247650" cy="233045"/>
                  <wp:effectExtent l="0" t="0" r="0" b="0"/>
                  <wp:wrapNone/>
                  <wp:docPr id="3" name="Picture 3" descr="C:\Users\tohl\AppData\Local\Microsoft\Windows\INetCache\Content.MSO\BC4033F5.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15"/>
                          </pic:cNvPr>
                          <pic:cNvPicPr>
                            <a:picLocks noChangeAspect="1" noChangeArrowheads="1"/>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47650" cy="233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482D" w:rsidRPr="003A0026">
              <w:rPr>
                <w:rFonts w:ascii="Arial" w:hAnsi="Arial" w:cs="Arial"/>
                <w:bCs/>
                <w:color w:val="auto"/>
                <w:sz w:val="22"/>
                <w:szCs w:val="22"/>
              </w:rPr>
              <w:t xml:space="preserve">Sign up and participate in the Australian Human Rights Commission </w:t>
            </w:r>
            <w:r w:rsidR="00DF482D" w:rsidRPr="003A0026">
              <w:rPr>
                <w:rFonts w:ascii="Arial" w:hAnsi="Arial" w:cs="Arial"/>
                <w:bCs/>
                <w:i/>
                <w:color w:val="auto"/>
                <w:sz w:val="22"/>
                <w:szCs w:val="22"/>
              </w:rPr>
              <w:t>Racism. It stops with me</w:t>
            </w:r>
            <w:r w:rsidR="00DF482D" w:rsidRPr="003A0026">
              <w:rPr>
                <w:rFonts w:ascii="Arial" w:hAnsi="Arial" w:cs="Arial"/>
                <w:bCs/>
                <w:color w:val="auto"/>
                <w:sz w:val="22"/>
                <w:szCs w:val="22"/>
              </w:rPr>
              <w:t xml:space="preserve"> campaign</w:t>
            </w:r>
            <w:r w:rsidR="00DF482D" w:rsidRPr="003A0026">
              <w:rPr>
                <w:rStyle w:val="FootnoteReference"/>
                <w:rFonts w:ascii="Arial" w:hAnsi="Arial" w:cs="Arial"/>
                <w:bCs/>
                <w:color w:val="auto"/>
                <w:sz w:val="22"/>
                <w:szCs w:val="22"/>
              </w:rPr>
              <w:footnoteReference w:id="3"/>
            </w:r>
            <w:r w:rsidR="00DF482D" w:rsidRPr="003A0026">
              <w:rPr>
                <w:rFonts w:ascii="Arial" w:hAnsi="Arial" w:cs="Arial"/>
                <w:bCs/>
                <w:color w:val="auto"/>
                <w:sz w:val="22"/>
                <w:szCs w:val="22"/>
              </w:rPr>
              <w:t>.</w:t>
            </w:r>
          </w:p>
          <w:p w14:paraId="7365A63A" w14:textId="2DA8E939" w:rsidR="00DF482D" w:rsidRPr="00BD2F05" w:rsidRDefault="00DF482D" w:rsidP="00FE5B10">
            <w:pPr>
              <w:rPr>
                <w:rFonts w:ascii="Arial" w:hAnsi="Arial" w:cs="Arial"/>
                <w:bCs/>
                <w:i/>
                <w:color w:val="0563C1" w:themeColor="hyperlink"/>
                <w:u w:val="single"/>
                <w:lang w:eastAsia="en-AU"/>
              </w:rPr>
            </w:pPr>
            <w:r w:rsidRPr="003A0026">
              <w:rPr>
                <w:rStyle w:val="Hyperlink"/>
                <w:rFonts w:ascii="Arial" w:hAnsi="Arial" w:cs="Arial"/>
                <w:bCs/>
                <w:i/>
                <w:lang w:eastAsia="en-AU"/>
              </w:rPr>
              <w:t xml:space="preserve"> </w:t>
            </w:r>
          </w:p>
        </w:tc>
        <w:tc>
          <w:tcPr>
            <w:tcW w:w="270" w:type="pct"/>
            <w:vAlign w:val="center"/>
          </w:tcPr>
          <w:p w14:paraId="1DA6E653" w14:textId="47B0EA59" w:rsidR="00DF482D" w:rsidRPr="004B3E03" w:rsidRDefault="00DF482D" w:rsidP="00FE5B10">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6B225168" wp14:editId="1E99E311">
                  <wp:extent cx="200025" cy="22397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26DEC8B5" w14:textId="3132A515" w:rsidR="00DF482D" w:rsidRDefault="00DF482D" w:rsidP="00FE5B10">
            <w:pPr>
              <w:autoSpaceDE w:val="0"/>
              <w:autoSpaceDN w:val="0"/>
              <w:adjustRightInd w:val="0"/>
              <w:spacing w:before="120" w:after="120"/>
              <w:rPr>
                <w:rFonts w:ascii="Arial" w:hAnsi="Arial" w:cs="Arial"/>
                <w:bCs/>
              </w:rPr>
            </w:pPr>
            <w:r>
              <w:rPr>
                <w:rFonts w:ascii="Arial" w:hAnsi="Arial" w:cs="Arial"/>
                <w:bCs/>
              </w:rPr>
              <w:t xml:space="preserve">All agencies  </w:t>
            </w:r>
          </w:p>
        </w:tc>
        <w:tc>
          <w:tcPr>
            <w:tcW w:w="404" w:type="pct"/>
            <w:shd w:val="clear" w:color="auto" w:fill="auto"/>
            <w:vAlign w:val="center"/>
          </w:tcPr>
          <w:p w14:paraId="4BC69754" w14:textId="35CF9B2F"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1668" w:type="pct"/>
            <w:gridSpan w:val="2"/>
            <w:tcBorders>
              <w:bottom w:val="single" w:sz="4" w:space="0" w:color="4F81BD"/>
            </w:tcBorders>
            <w:shd w:val="diagStripe" w:color="auto" w:fill="auto"/>
            <w:vAlign w:val="center"/>
          </w:tcPr>
          <w:p w14:paraId="7ECFFA31" w14:textId="77777777" w:rsidR="00DF482D" w:rsidRPr="00536B6E" w:rsidRDefault="00DF482D" w:rsidP="00FE5B10">
            <w:pPr>
              <w:autoSpaceDE w:val="0"/>
              <w:autoSpaceDN w:val="0"/>
              <w:adjustRightInd w:val="0"/>
              <w:spacing w:after="120"/>
              <w:rPr>
                <w:rFonts w:ascii="Arial" w:hAnsi="Arial" w:cs="Arial"/>
                <w:b/>
              </w:rPr>
            </w:pPr>
          </w:p>
        </w:tc>
      </w:tr>
      <w:tr w:rsidR="00854647" w14:paraId="69E965C6" w14:textId="5EA0E129" w:rsidTr="00854647">
        <w:trPr>
          <w:trHeight w:val="1251"/>
          <w:jc w:val="center"/>
        </w:trPr>
        <w:tc>
          <w:tcPr>
            <w:tcW w:w="2086" w:type="pct"/>
            <w:shd w:val="clear" w:color="auto" w:fill="auto"/>
            <w:vAlign w:val="center"/>
          </w:tcPr>
          <w:p w14:paraId="24E3022D" w14:textId="09591907" w:rsidR="00DF482D" w:rsidRPr="003A0026" w:rsidRDefault="00DF482D" w:rsidP="00FE5B10">
            <w:pPr>
              <w:pStyle w:val="Heading1"/>
              <w:numPr>
                <w:ilvl w:val="0"/>
                <w:numId w:val="18"/>
              </w:numPr>
              <w:outlineLvl w:val="0"/>
              <w:rPr>
                <w:rFonts w:ascii="Arial" w:hAnsi="Arial" w:cs="Arial"/>
                <w:bCs/>
                <w:noProof/>
                <w:color w:val="auto"/>
                <w:sz w:val="22"/>
                <w:szCs w:val="22"/>
              </w:rPr>
            </w:pPr>
            <w:r w:rsidRPr="003A0026">
              <w:rPr>
                <w:rFonts w:ascii="Arial" w:hAnsi="Arial" w:cs="Arial"/>
                <w:bCs/>
                <w:color w:val="000000"/>
                <w:sz w:val="22"/>
                <w:szCs w:val="22"/>
                <w:lang w:eastAsia="en-AU"/>
              </w:rPr>
              <w:t>Reflect the agency’s stance against racism in the agency’s Diversity and Inclusion Plan.</w:t>
            </w:r>
          </w:p>
        </w:tc>
        <w:tc>
          <w:tcPr>
            <w:tcW w:w="270" w:type="pct"/>
            <w:vAlign w:val="center"/>
          </w:tcPr>
          <w:p w14:paraId="33D74DEB" w14:textId="429A7923" w:rsidR="00DF482D" w:rsidRPr="004B3E03" w:rsidRDefault="00DF482D" w:rsidP="00FE5B10">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72A869A1" wp14:editId="41E94923">
                  <wp:extent cx="200025" cy="223970"/>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65D4F47B" w14:textId="2DA7A31A" w:rsidR="00DF482D"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35B3F0CB" w14:textId="1328D8B1"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53297AFB" w14:textId="109D4AC4" w:rsidR="00DF482D" w:rsidRDefault="0038226D" w:rsidP="00FE5B10">
            <w:pPr>
              <w:autoSpaceDE w:val="0"/>
              <w:autoSpaceDN w:val="0"/>
              <w:adjustRightInd w:val="0"/>
              <w:spacing w:after="120"/>
              <w:rPr>
                <w:rFonts w:ascii="Arial" w:hAnsi="Arial" w:cs="Arial"/>
                <w:b/>
              </w:rPr>
            </w:pPr>
            <w:r>
              <w:rPr>
                <w:rFonts w:ascii="Arial" w:hAnsi="Arial" w:cs="Arial"/>
                <w:b/>
              </w:rPr>
              <w:t xml:space="preserve">COMPLETED </w:t>
            </w:r>
          </w:p>
        </w:tc>
        <w:tc>
          <w:tcPr>
            <w:tcW w:w="1163" w:type="pct"/>
            <w:tcBorders>
              <w:bottom w:val="single" w:sz="4" w:space="0" w:color="4F81BD"/>
            </w:tcBorders>
            <w:shd w:val="clear" w:color="auto" w:fill="auto"/>
            <w:vAlign w:val="center"/>
          </w:tcPr>
          <w:p w14:paraId="795FC3D9" w14:textId="50F994D1" w:rsidR="00DF482D" w:rsidRPr="00FE5B10" w:rsidRDefault="00DF482D" w:rsidP="00FE5B10">
            <w:pPr>
              <w:autoSpaceDE w:val="0"/>
              <w:autoSpaceDN w:val="0"/>
              <w:adjustRightInd w:val="0"/>
              <w:spacing w:after="120"/>
              <w:rPr>
                <w:rFonts w:ascii="Arial" w:hAnsi="Arial" w:cs="Arial"/>
              </w:rPr>
            </w:pPr>
            <w:r>
              <w:rPr>
                <w:rFonts w:ascii="Arial" w:hAnsi="Arial" w:cs="Arial"/>
              </w:rPr>
              <w:t xml:space="preserve">The </w:t>
            </w:r>
            <w:r w:rsidRPr="004A3DBD">
              <w:rPr>
                <w:rFonts w:ascii="Arial" w:hAnsi="Arial" w:cs="Arial"/>
              </w:rPr>
              <w:t xml:space="preserve">DCYJMA </w:t>
            </w:r>
            <w:r w:rsidRPr="00145024">
              <w:rPr>
                <w:rFonts w:ascii="Arial" w:hAnsi="Arial" w:cs="Arial"/>
                <w:i/>
                <w:iCs/>
              </w:rPr>
              <w:t>Inclusion and Diversity Strategy</w:t>
            </w:r>
            <w:r w:rsidRPr="004A3DBD">
              <w:rPr>
                <w:rFonts w:ascii="Arial" w:hAnsi="Arial" w:cs="Arial"/>
              </w:rPr>
              <w:t xml:space="preserve"> </w:t>
            </w:r>
            <w:r w:rsidRPr="00145024">
              <w:rPr>
                <w:rFonts w:ascii="Arial" w:hAnsi="Arial" w:cs="Arial"/>
                <w:i/>
                <w:iCs/>
              </w:rPr>
              <w:t>2020-2023</w:t>
            </w:r>
            <w:r w:rsidRPr="004A3DBD">
              <w:rPr>
                <w:rFonts w:ascii="Arial" w:hAnsi="Arial" w:cs="Arial"/>
              </w:rPr>
              <w:t xml:space="preserve"> reflects the agency’s stance against racism in its commitment statements, including: “</w:t>
            </w:r>
            <w:r w:rsidRPr="004A3DBD">
              <w:rPr>
                <w:rFonts w:ascii="Arial" w:hAnsi="Arial" w:cs="Arial"/>
                <w:i/>
              </w:rPr>
              <w:t>The capability of our organisation is strengthened by our workforce from across different ages, genders, cultural backgrounds, faiths, marital status, sexual orientations, and who have a range of family responsibilities, education levels, abilities, experiences and working styles</w:t>
            </w:r>
            <w:r w:rsidRPr="004A3DBD">
              <w:rPr>
                <w:rFonts w:ascii="Arial" w:hAnsi="Arial" w:cs="Arial"/>
              </w:rPr>
              <w:t>”.</w:t>
            </w:r>
          </w:p>
        </w:tc>
      </w:tr>
      <w:tr w:rsidR="00854647" w14:paraId="3C25B9AD" w14:textId="36D46E94" w:rsidTr="00854647">
        <w:trPr>
          <w:trHeight w:val="1251"/>
          <w:jc w:val="center"/>
        </w:trPr>
        <w:tc>
          <w:tcPr>
            <w:tcW w:w="2086" w:type="pct"/>
            <w:shd w:val="clear" w:color="auto" w:fill="auto"/>
            <w:vAlign w:val="center"/>
          </w:tcPr>
          <w:p w14:paraId="77E22EEB" w14:textId="19757ED4" w:rsidR="00017A0F" w:rsidRPr="003A0026" w:rsidRDefault="00017A0F" w:rsidP="00017A0F">
            <w:pPr>
              <w:pStyle w:val="Heading1"/>
              <w:numPr>
                <w:ilvl w:val="0"/>
                <w:numId w:val="18"/>
              </w:numPr>
              <w:outlineLvl w:val="0"/>
              <w:rPr>
                <w:rFonts w:ascii="Arial" w:hAnsi="Arial" w:cs="Arial"/>
                <w:bCs/>
                <w:noProof/>
                <w:color w:val="auto"/>
                <w:sz w:val="22"/>
                <w:szCs w:val="22"/>
              </w:rPr>
            </w:pPr>
            <w:r w:rsidRPr="003A0026">
              <w:rPr>
                <w:rFonts w:ascii="Arial" w:hAnsi="Arial" w:cs="Arial"/>
                <w:bCs/>
                <w:color w:val="000000"/>
                <w:sz w:val="22"/>
                <w:szCs w:val="22"/>
                <w:lang w:eastAsia="en-AU"/>
              </w:rPr>
              <w:t xml:space="preserve">Raise awareness about the International Day for the Elimination of Racial Discrimination. </w:t>
            </w:r>
          </w:p>
        </w:tc>
        <w:tc>
          <w:tcPr>
            <w:tcW w:w="270" w:type="pct"/>
            <w:vAlign w:val="center"/>
          </w:tcPr>
          <w:p w14:paraId="3B2EF883" w14:textId="10DF9BF8" w:rsidR="00017A0F" w:rsidRPr="004B3E03" w:rsidRDefault="00017A0F" w:rsidP="00017A0F">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6D6F309D" wp14:editId="5DA8E7BA">
                  <wp:extent cx="200025" cy="223970"/>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shd w:val="clear" w:color="auto" w:fill="auto"/>
            <w:vAlign w:val="center"/>
          </w:tcPr>
          <w:p w14:paraId="14009F45" w14:textId="33CEAB9B" w:rsidR="00017A0F" w:rsidRDefault="00017A0F" w:rsidP="00017A0F">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shd w:val="clear" w:color="auto" w:fill="auto"/>
            <w:vAlign w:val="center"/>
          </w:tcPr>
          <w:p w14:paraId="76EAE032" w14:textId="1A9A1567" w:rsidR="00017A0F" w:rsidRPr="00EF43A4" w:rsidRDefault="00017A0F" w:rsidP="00017A0F">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2BA7DEF8" w14:textId="5EBB24C0" w:rsidR="00017A0F" w:rsidRDefault="0038226D" w:rsidP="00017A0F">
            <w:pPr>
              <w:autoSpaceDE w:val="0"/>
              <w:autoSpaceDN w:val="0"/>
              <w:adjustRightInd w:val="0"/>
              <w:spacing w:after="120"/>
              <w:rPr>
                <w:rFonts w:ascii="Arial" w:hAnsi="Arial" w:cs="Arial"/>
                <w:b/>
              </w:rPr>
            </w:pPr>
            <w:r>
              <w:rPr>
                <w:rFonts w:ascii="Arial" w:hAnsi="Arial" w:cs="Arial"/>
                <w:b/>
              </w:rPr>
              <w:t xml:space="preserve">COMPLETED </w:t>
            </w:r>
          </w:p>
        </w:tc>
        <w:tc>
          <w:tcPr>
            <w:tcW w:w="1163" w:type="pct"/>
            <w:tcBorders>
              <w:bottom w:val="single" w:sz="4" w:space="0" w:color="4F81BD"/>
            </w:tcBorders>
            <w:shd w:val="clear" w:color="auto" w:fill="auto"/>
            <w:vAlign w:val="center"/>
          </w:tcPr>
          <w:p w14:paraId="62218CDC" w14:textId="3EF9A4D2" w:rsidR="00017A0F" w:rsidRPr="00536B6E" w:rsidRDefault="00017A0F" w:rsidP="00017A0F">
            <w:pPr>
              <w:autoSpaceDE w:val="0"/>
              <w:autoSpaceDN w:val="0"/>
              <w:adjustRightInd w:val="0"/>
              <w:spacing w:after="120"/>
              <w:rPr>
                <w:rFonts w:ascii="Arial" w:hAnsi="Arial" w:cs="Arial"/>
                <w:b/>
              </w:rPr>
            </w:pPr>
            <w:r>
              <w:rPr>
                <w:rFonts w:ascii="Arial" w:hAnsi="Arial" w:cs="Arial"/>
              </w:rPr>
              <w:t>DCYJMA</w:t>
            </w:r>
            <w:r w:rsidRPr="004A3DBD">
              <w:rPr>
                <w:rFonts w:ascii="Arial" w:hAnsi="Arial" w:cs="Arial"/>
              </w:rPr>
              <w:t xml:space="preserve"> raised awareness of</w:t>
            </w:r>
            <w:r>
              <w:rPr>
                <w:rFonts w:ascii="Arial" w:hAnsi="Arial" w:cs="Arial"/>
              </w:rPr>
              <w:t xml:space="preserve"> Harmony Week which coincides with the</w:t>
            </w:r>
            <w:r w:rsidRPr="004A3DBD">
              <w:rPr>
                <w:rFonts w:ascii="Arial" w:hAnsi="Arial" w:cs="Arial"/>
              </w:rPr>
              <w:t xml:space="preserve"> </w:t>
            </w:r>
            <w:r w:rsidRPr="004A3DBD">
              <w:rPr>
                <w:rFonts w:ascii="Arial" w:hAnsi="Arial" w:cs="Arial"/>
                <w:bCs/>
                <w:color w:val="000000"/>
                <w:lang w:eastAsia="en-AU"/>
              </w:rPr>
              <w:t xml:space="preserve">International Day for the Elimination of Racial Discrimination </w:t>
            </w:r>
            <w:r>
              <w:rPr>
                <w:rFonts w:ascii="Arial" w:hAnsi="Arial" w:cs="Arial"/>
                <w:bCs/>
                <w:color w:val="000000"/>
                <w:lang w:eastAsia="en-AU"/>
              </w:rPr>
              <w:t>via an all-staff D</w:t>
            </w:r>
            <w:r w:rsidR="00B16B3A">
              <w:rPr>
                <w:rFonts w:ascii="Arial" w:hAnsi="Arial" w:cs="Arial"/>
                <w:bCs/>
                <w:color w:val="000000"/>
                <w:lang w:eastAsia="en-AU"/>
              </w:rPr>
              <w:t>irector-</w:t>
            </w:r>
            <w:r w:rsidR="00467EF0">
              <w:rPr>
                <w:rFonts w:ascii="Arial" w:hAnsi="Arial" w:cs="Arial"/>
                <w:bCs/>
                <w:color w:val="000000"/>
                <w:lang w:eastAsia="en-AU"/>
              </w:rPr>
              <w:t>General</w:t>
            </w:r>
            <w:r w:rsidR="00F20565">
              <w:rPr>
                <w:rFonts w:ascii="Arial" w:hAnsi="Arial" w:cs="Arial"/>
                <w:bCs/>
                <w:color w:val="000000"/>
                <w:lang w:eastAsia="en-AU"/>
              </w:rPr>
              <w:t xml:space="preserve"> </w:t>
            </w:r>
            <w:r>
              <w:rPr>
                <w:rFonts w:ascii="Arial" w:hAnsi="Arial" w:cs="Arial"/>
                <w:bCs/>
                <w:color w:val="000000"/>
                <w:lang w:eastAsia="en-AU"/>
              </w:rPr>
              <w:t>email</w:t>
            </w:r>
            <w:r w:rsidRPr="004A3DBD">
              <w:rPr>
                <w:rFonts w:ascii="Arial" w:hAnsi="Arial" w:cs="Arial"/>
                <w:bCs/>
                <w:color w:val="000000"/>
                <w:lang w:eastAsia="en-AU"/>
              </w:rPr>
              <w:t xml:space="preserve"> and </w:t>
            </w:r>
            <w:r>
              <w:rPr>
                <w:rFonts w:ascii="Arial" w:hAnsi="Arial" w:cs="Arial"/>
                <w:bCs/>
                <w:color w:val="000000"/>
                <w:lang w:eastAsia="en-AU"/>
              </w:rPr>
              <w:t xml:space="preserve">an all-staff message from the </w:t>
            </w:r>
            <w:r w:rsidRPr="004A3DBD">
              <w:rPr>
                <w:rFonts w:ascii="Arial" w:hAnsi="Arial" w:cs="Arial"/>
                <w:bCs/>
                <w:color w:val="000000"/>
                <w:lang w:eastAsia="en-AU"/>
              </w:rPr>
              <w:t>Assistant Director-General</w:t>
            </w:r>
            <w:r>
              <w:rPr>
                <w:rFonts w:ascii="Arial" w:hAnsi="Arial" w:cs="Arial"/>
                <w:bCs/>
                <w:color w:val="000000"/>
                <w:lang w:eastAsia="en-AU"/>
              </w:rPr>
              <w:t>, both during</w:t>
            </w:r>
            <w:r w:rsidRPr="004A3DBD">
              <w:rPr>
                <w:rFonts w:ascii="Arial" w:hAnsi="Arial" w:cs="Arial"/>
                <w:bCs/>
                <w:color w:val="000000"/>
                <w:lang w:eastAsia="en-AU"/>
              </w:rPr>
              <w:t xml:space="preserve"> March 202</w:t>
            </w:r>
            <w:r>
              <w:rPr>
                <w:rFonts w:ascii="Arial" w:hAnsi="Arial" w:cs="Arial"/>
                <w:bCs/>
                <w:color w:val="000000"/>
                <w:lang w:eastAsia="en-AU"/>
              </w:rPr>
              <w:t>1</w:t>
            </w:r>
            <w:r w:rsidRPr="004A3DBD">
              <w:rPr>
                <w:rFonts w:ascii="Arial" w:hAnsi="Arial" w:cs="Arial"/>
                <w:bCs/>
                <w:color w:val="000000"/>
                <w:lang w:eastAsia="en-AU"/>
              </w:rPr>
              <w:t>.</w:t>
            </w:r>
          </w:p>
        </w:tc>
      </w:tr>
      <w:tr w:rsidR="00854647" w14:paraId="43999DC6" w14:textId="1C6F65ED" w:rsidTr="00854647">
        <w:trPr>
          <w:trHeight w:val="1196"/>
          <w:jc w:val="center"/>
        </w:trPr>
        <w:tc>
          <w:tcPr>
            <w:tcW w:w="2086" w:type="pct"/>
            <w:tcBorders>
              <w:bottom w:val="single" w:sz="4" w:space="0" w:color="4F81BD"/>
            </w:tcBorders>
            <w:shd w:val="clear" w:color="auto" w:fill="auto"/>
            <w:vAlign w:val="center"/>
          </w:tcPr>
          <w:p w14:paraId="768ABC04" w14:textId="58925607" w:rsidR="00DF482D" w:rsidRPr="003A0026" w:rsidRDefault="00DF482D" w:rsidP="00FE5B10">
            <w:pPr>
              <w:pStyle w:val="ListParagraph"/>
              <w:numPr>
                <w:ilvl w:val="0"/>
                <w:numId w:val="18"/>
              </w:numPr>
              <w:autoSpaceDE w:val="0"/>
              <w:autoSpaceDN w:val="0"/>
              <w:adjustRightInd w:val="0"/>
              <w:spacing w:before="120" w:after="120"/>
              <w:rPr>
                <w:rFonts w:ascii="Arial" w:hAnsi="Arial" w:cs="Arial"/>
                <w:bCs/>
              </w:rPr>
            </w:pPr>
            <w:r w:rsidRPr="003A0026">
              <w:rPr>
                <w:rFonts w:ascii="Arial" w:hAnsi="Arial" w:cs="Arial"/>
                <w:bCs/>
                <w:color w:val="000000"/>
                <w:lang w:eastAsia="en-AU"/>
              </w:rPr>
              <w:t>Promote the agency’s participation in the</w:t>
            </w:r>
            <w:r w:rsidRPr="003A0026">
              <w:rPr>
                <w:rFonts w:ascii="Arial" w:hAnsi="Arial" w:cs="Arial"/>
                <w:bCs/>
                <w:iCs/>
                <w:color w:val="000000"/>
                <w:lang w:eastAsia="en-AU"/>
              </w:rPr>
              <w:t xml:space="preserve"> Australian Human Rights Commission </w:t>
            </w:r>
            <w:r w:rsidRPr="003A0026">
              <w:rPr>
                <w:rFonts w:ascii="Arial" w:hAnsi="Arial" w:cs="Arial"/>
                <w:bCs/>
                <w:i/>
                <w:iCs/>
                <w:color w:val="000000"/>
                <w:lang w:eastAsia="en-AU"/>
              </w:rPr>
              <w:t>Racism. It stops with me</w:t>
            </w:r>
            <w:r w:rsidRPr="003A0026">
              <w:rPr>
                <w:rFonts w:ascii="Arial" w:hAnsi="Arial" w:cs="Arial"/>
                <w:bCs/>
                <w:iCs/>
                <w:color w:val="000000"/>
                <w:lang w:eastAsia="en-AU"/>
              </w:rPr>
              <w:t xml:space="preserve"> campaign </w:t>
            </w:r>
            <w:r w:rsidRPr="003A0026">
              <w:rPr>
                <w:rFonts w:ascii="Arial" w:hAnsi="Arial" w:cs="Arial"/>
                <w:bCs/>
                <w:color w:val="000000"/>
                <w:lang w:eastAsia="en-AU"/>
              </w:rPr>
              <w:t>through internal and external communication channels.</w:t>
            </w:r>
          </w:p>
        </w:tc>
        <w:tc>
          <w:tcPr>
            <w:tcW w:w="270" w:type="pct"/>
            <w:tcBorders>
              <w:bottom w:val="single" w:sz="4" w:space="0" w:color="4F81BD"/>
            </w:tcBorders>
            <w:vAlign w:val="center"/>
          </w:tcPr>
          <w:p w14:paraId="435BD4A6" w14:textId="2E6065E0" w:rsidR="00DF482D" w:rsidRPr="0024620E" w:rsidRDefault="00DF482D" w:rsidP="00FE5B10">
            <w:pPr>
              <w:autoSpaceDE w:val="0"/>
              <w:autoSpaceDN w:val="0"/>
              <w:adjustRightInd w:val="0"/>
              <w:spacing w:before="120" w:after="120"/>
              <w:jc w:val="center"/>
              <w:rPr>
                <w:rFonts w:ascii="Arial" w:hAnsi="Arial" w:cs="Arial"/>
                <w:noProof/>
                <w:color w:val="000000"/>
                <w:sz w:val="17"/>
                <w:szCs w:val="17"/>
                <w:lang w:eastAsia="en-AU"/>
              </w:rPr>
            </w:pPr>
            <w:r w:rsidRPr="004B3E03">
              <w:rPr>
                <w:rFonts w:ascii="Arial" w:hAnsi="Arial" w:cs="Arial"/>
                <w:noProof/>
                <w:color w:val="000000"/>
                <w:sz w:val="17"/>
                <w:szCs w:val="17"/>
                <w:lang w:eastAsia="en-AU"/>
              </w:rPr>
              <w:drawing>
                <wp:inline distT="0" distB="0" distL="0" distR="0" wp14:anchorId="43311A44" wp14:editId="4DC97F04">
                  <wp:extent cx="200025" cy="22397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572" w:type="pct"/>
            <w:tcBorders>
              <w:bottom w:val="single" w:sz="4" w:space="0" w:color="4F81BD"/>
            </w:tcBorders>
            <w:shd w:val="clear" w:color="auto" w:fill="auto"/>
            <w:vAlign w:val="center"/>
          </w:tcPr>
          <w:p w14:paraId="34F9AD10" w14:textId="461A8DE6" w:rsidR="00DF482D" w:rsidRDefault="00DF482D" w:rsidP="00FE5B10">
            <w:pPr>
              <w:autoSpaceDE w:val="0"/>
              <w:autoSpaceDN w:val="0"/>
              <w:adjustRightInd w:val="0"/>
              <w:spacing w:before="120" w:after="120"/>
              <w:rPr>
                <w:rFonts w:ascii="Arial" w:hAnsi="Arial" w:cs="Arial"/>
                <w:bCs/>
              </w:rPr>
            </w:pPr>
            <w:r>
              <w:rPr>
                <w:rFonts w:ascii="Arial" w:hAnsi="Arial" w:cs="Arial"/>
                <w:bCs/>
              </w:rPr>
              <w:t xml:space="preserve">DCYJMA </w:t>
            </w:r>
          </w:p>
        </w:tc>
        <w:tc>
          <w:tcPr>
            <w:tcW w:w="404" w:type="pct"/>
            <w:tcBorders>
              <w:bottom w:val="single" w:sz="4" w:space="0" w:color="4F81BD"/>
            </w:tcBorders>
            <w:shd w:val="clear" w:color="auto" w:fill="auto"/>
            <w:vAlign w:val="center"/>
          </w:tcPr>
          <w:p w14:paraId="69710099" w14:textId="5BD09901" w:rsidR="00DF482D" w:rsidRPr="00EF43A4" w:rsidRDefault="00DF482D" w:rsidP="00FE5B10">
            <w:pPr>
              <w:autoSpaceDE w:val="0"/>
              <w:autoSpaceDN w:val="0"/>
              <w:adjustRightInd w:val="0"/>
              <w:spacing w:before="120" w:after="120"/>
              <w:rPr>
                <w:rFonts w:ascii="Arial" w:hAnsi="Arial" w:cs="Arial"/>
                <w:bCs/>
              </w:rPr>
            </w:pPr>
            <w:r w:rsidRPr="00EF43A4">
              <w:rPr>
                <w:rFonts w:ascii="Arial" w:hAnsi="Arial" w:cs="Arial"/>
                <w:bCs/>
              </w:rPr>
              <w:t>2019–22</w:t>
            </w:r>
          </w:p>
        </w:tc>
        <w:tc>
          <w:tcPr>
            <w:tcW w:w="505" w:type="pct"/>
            <w:tcBorders>
              <w:bottom w:val="single" w:sz="4" w:space="0" w:color="4F81BD"/>
            </w:tcBorders>
            <w:shd w:val="clear" w:color="auto" w:fill="auto"/>
            <w:vAlign w:val="center"/>
          </w:tcPr>
          <w:p w14:paraId="2F30D9DB" w14:textId="56D68F08" w:rsidR="00DF482D" w:rsidRPr="00536B6E" w:rsidRDefault="0038226D" w:rsidP="00FE5B10">
            <w:pPr>
              <w:autoSpaceDE w:val="0"/>
              <w:autoSpaceDN w:val="0"/>
              <w:adjustRightInd w:val="0"/>
              <w:spacing w:after="120"/>
              <w:rPr>
                <w:rFonts w:ascii="Arial" w:hAnsi="Arial" w:cs="Arial"/>
                <w:b/>
              </w:rPr>
            </w:pPr>
            <w:r>
              <w:rPr>
                <w:rFonts w:ascii="Arial" w:hAnsi="Arial" w:cs="Arial"/>
                <w:b/>
              </w:rPr>
              <w:t xml:space="preserve">COMPLETED  </w:t>
            </w:r>
          </w:p>
        </w:tc>
        <w:tc>
          <w:tcPr>
            <w:tcW w:w="1163" w:type="pct"/>
            <w:tcBorders>
              <w:bottom w:val="single" w:sz="4" w:space="0" w:color="4F81BD"/>
            </w:tcBorders>
            <w:shd w:val="clear" w:color="auto" w:fill="auto"/>
            <w:vAlign w:val="center"/>
          </w:tcPr>
          <w:p w14:paraId="1D06CF61" w14:textId="26244121" w:rsidR="00017A0F" w:rsidRDefault="00017A0F" w:rsidP="00017A0F">
            <w:pPr>
              <w:autoSpaceDE w:val="0"/>
              <w:autoSpaceDN w:val="0"/>
              <w:adjustRightInd w:val="0"/>
              <w:spacing w:after="120"/>
              <w:rPr>
                <w:rFonts w:ascii="Arial" w:hAnsi="Arial" w:cs="Arial"/>
                <w:bCs/>
              </w:rPr>
            </w:pPr>
            <w:r>
              <w:rPr>
                <w:rFonts w:ascii="Arial" w:hAnsi="Arial" w:cs="Arial"/>
              </w:rPr>
              <w:t>DCYJMA successfully</w:t>
            </w:r>
            <w:r w:rsidRPr="004A3DBD">
              <w:rPr>
                <w:rFonts w:ascii="Arial" w:hAnsi="Arial" w:cs="Arial"/>
              </w:rPr>
              <w:t xml:space="preserve"> regist</w:t>
            </w:r>
            <w:r>
              <w:rPr>
                <w:rFonts w:ascii="Arial" w:hAnsi="Arial" w:cs="Arial"/>
              </w:rPr>
              <w:t>ered</w:t>
            </w:r>
            <w:r w:rsidRPr="004A3DBD">
              <w:rPr>
                <w:rFonts w:ascii="Arial" w:hAnsi="Arial" w:cs="Arial"/>
              </w:rPr>
              <w:t xml:space="preserve"> as a supporter agency of the </w:t>
            </w:r>
            <w:r w:rsidRPr="004A3DBD">
              <w:rPr>
                <w:rFonts w:ascii="Arial" w:hAnsi="Arial" w:cs="Arial"/>
                <w:bCs/>
                <w:i/>
                <w:iCs/>
                <w:color w:val="000000"/>
              </w:rPr>
              <w:t>Racism. It stops with me campaign</w:t>
            </w:r>
            <w:r w:rsidRPr="004A3DBD">
              <w:rPr>
                <w:rFonts w:ascii="Arial" w:hAnsi="Arial" w:cs="Arial"/>
              </w:rPr>
              <w:t xml:space="preserve">. </w:t>
            </w:r>
            <w:r>
              <w:rPr>
                <w:rFonts w:ascii="Arial" w:hAnsi="Arial" w:cs="Arial"/>
              </w:rPr>
              <w:t xml:space="preserve">An intranet page promotes the </w:t>
            </w:r>
            <w:r w:rsidRPr="001608EC">
              <w:rPr>
                <w:rFonts w:ascii="Arial" w:hAnsi="Arial" w:cs="Arial"/>
                <w:i/>
                <w:iCs/>
              </w:rPr>
              <w:t>Racism. It stops with me</w:t>
            </w:r>
            <w:r>
              <w:rPr>
                <w:rFonts w:ascii="Arial" w:hAnsi="Arial" w:cs="Arial"/>
              </w:rPr>
              <w:t xml:space="preserve"> campaign</w:t>
            </w:r>
            <w:r w:rsidR="00B362DB">
              <w:rPr>
                <w:rFonts w:ascii="Arial" w:hAnsi="Arial" w:cs="Arial"/>
              </w:rPr>
              <w:t xml:space="preserve"> to staff</w:t>
            </w:r>
            <w:r>
              <w:rPr>
                <w:rFonts w:ascii="Arial" w:hAnsi="Arial" w:cs="Arial"/>
              </w:rPr>
              <w:t>, including resources for further information.</w:t>
            </w:r>
          </w:p>
          <w:p w14:paraId="00226C19" w14:textId="24A8CCA0" w:rsidR="00DF482D" w:rsidRPr="00FE5B10" w:rsidRDefault="00017A0F" w:rsidP="00017A0F">
            <w:pPr>
              <w:autoSpaceDE w:val="0"/>
              <w:autoSpaceDN w:val="0"/>
              <w:adjustRightInd w:val="0"/>
              <w:spacing w:after="120"/>
              <w:rPr>
                <w:rFonts w:ascii="Arial" w:hAnsi="Arial" w:cs="Arial"/>
                <w:bCs/>
              </w:rPr>
            </w:pPr>
            <w:r>
              <w:rPr>
                <w:rFonts w:ascii="Arial" w:hAnsi="Arial" w:cs="Arial"/>
                <w:bCs/>
              </w:rPr>
              <w:t>DCYJMA c</w:t>
            </w:r>
            <w:r w:rsidRPr="00FE5B10">
              <w:rPr>
                <w:rFonts w:ascii="Arial" w:hAnsi="Arial" w:cs="Arial"/>
                <w:bCs/>
              </w:rPr>
              <w:t>ontinue</w:t>
            </w:r>
            <w:r>
              <w:rPr>
                <w:rFonts w:ascii="Arial" w:hAnsi="Arial" w:cs="Arial"/>
                <w:bCs/>
              </w:rPr>
              <w:t xml:space="preserve">d to promote the agency’s participation in the </w:t>
            </w:r>
            <w:r w:rsidRPr="00FE5B10">
              <w:rPr>
                <w:rFonts w:ascii="Arial" w:hAnsi="Arial" w:cs="Arial"/>
                <w:bCs/>
                <w:i/>
                <w:iCs/>
              </w:rPr>
              <w:t>Racism. It Stops With Me</w:t>
            </w:r>
            <w:r>
              <w:rPr>
                <w:rFonts w:ascii="Arial" w:hAnsi="Arial" w:cs="Arial"/>
                <w:bCs/>
              </w:rPr>
              <w:t xml:space="preserve"> campaign publicly through the department’s website.</w:t>
            </w:r>
          </w:p>
        </w:tc>
      </w:tr>
    </w:tbl>
    <w:p w14:paraId="37633C96" w14:textId="03507749" w:rsidR="00DF482D" w:rsidRDefault="00DF482D" w:rsidP="003918A4">
      <w:pPr>
        <w:autoSpaceDE w:val="0"/>
        <w:autoSpaceDN w:val="0"/>
        <w:adjustRightInd w:val="0"/>
        <w:spacing w:after="0" w:line="240" w:lineRule="auto"/>
        <w:rPr>
          <w:rFonts w:ascii="Arial" w:hAnsi="Arial" w:cs="Arial"/>
          <w:b/>
          <w:color w:val="F5750B"/>
          <w:sz w:val="36"/>
          <w:szCs w:val="36"/>
        </w:rPr>
      </w:pPr>
    </w:p>
    <w:p w14:paraId="3B3B6501" w14:textId="77777777" w:rsidR="00EF1B69" w:rsidRDefault="00EF1B69" w:rsidP="003918A4">
      <w:pPr>
        <w:autoSpaceDE w:val="0"/>
        <w:autoSpaceDN w:val="0"/>
        <w:adjustRightInd w:val="0"/>
        <w:spacing w:after="0" w:line="240" w:lineRule="auto"/>
        <w:rPr>
          <w:rFonts w:ascii="Arial" w:hAnsi="Arial" w:cs="Arial"/>
          <w:b/>
          <w:color w:val="F5750B"/>
          <w:sz w:val="36"/>
          <w:szCs w:val="36"/>
        </w:rPr>
      </w:pPr>
    </w:p>
    <w:p w14:paraId="1179FB27" w14:textId="77777777" w:rsidR="00EF1B69" w:rsidRDefault="00EF1B69" w:rsidP="003918A4">
      <w:pPr>
        <w:autoSpaceDE w:val="0"/>
        <w:autoSpaceDN w:val="0"/>
        <w:adjustRightInd w:val="0"/>
        <w:spacing w:after="0" w:line="240" w:lineRule="auto"/>
        <w:rPr>
          <w:rFonts w:ascii="Arial" w:hAnsi="Arial" w:cs="Arial"/>
          <w:b/>
          <w:color w:val="F5750B"/>
          <w:sz w:val="36"/>
          <w:szCs w:val="36"/>
        </w:rPr>
      </w:pPr>
    </w:p>
    <w:p w14:paraId="410E75C8" w14:textId="77777777" w:rsidR="00EF1B69" w:rsidRDefault="00EF1B69" w:rsidP="003918A4">
      <w:pPr>
        <w:autoSpaceDE w:val="0"/>
        <w:autoSpaceDN w:val="0"/>
        <w:adjustRightInd w:val="0"/>
        <w:spacing w:after="0" w:line="240" w:lineRule="auto"/>
        <w:rPr>
          <w:rFonts w:ascii="Arial" w:hAnsi="Arial" w:cs="Arial"/>
          <w:b/>
          <w:color w:val="F5750B"/>
          <w:sz w:val="36"/>
          <w:szCs w:val="36"/>
        </w:rPr>
      </w:pPr>
    </w:p>
    <w:p w14:paraId="60054746" w14:textId="77777777" w:rsidR="00EF1B69" w:rsidRDefault="00EF1B69" w:rsidP="003918A4">
      <w:pPr>
        <w:autoSpaceDE w:val="0"/>
        <w:autoSpaceDN w:val="0"/>
        <w:adjustRightInd w:val="0"/>
        <w:spacing w:after="0" w:line="240" w:lineRule="auto"/>
        <w:rPr>
          <w:rFonts w:ascii="Arial" w:hAnsi="Arial" w:cs="Arial"/>
          <w:b/>
          <w:color w:val="F5750B"/>
          <w:sz w:val="36"/>
          <w:szCs w:val="36"/>
        </w:rPr>
      </w:pPr>
    </w:p>
    <w:p w14:paraId="2E1C6AF2" w14:textId="77777777" w:rsidR="00EF1B69" w:rsidRDefault="00EF1B69" w:rsidP="003918A4">
      <w:pPr>
        <w:autoSpaceDE w:val="0"/>
        <w:autoSpaceDN w:val="0"/>
        <w:adjustRightInd w:val="0"/>
        <w:spacing w:after="0" w:line="240" w:lineRule="auto"/>
        <w:rPr>
          <w:rFonts w:ascii="Arial" w:hAnsi="Arial" w:cs="Arial"/>
          <w:b/>
          <w:color w:val="F5750B"/>
          <w:sz w:val="36"/>
          <w:szCs w:val="36"/>
        </w:rPr>
      </w:pPr>
    </w:p>
    <w:p w14:paraId="06687443" w14:textId="77777777" w:rsidR="00EF1B69" w:rsidRDefault="00EF1B69" w:rsidP="003918A4">
      <w:pPr>
        <w:autoSpaceDE w:val="0"/>
        <w:autoSpaceDN w:val="0"/>
        <w:adjustRightInd w:val="0"/>
        <w:spacing w:after="0" w:line="240" w:lineRule="auto"/>
        <w:rPr>
          <w:rFonts w:ascii="Arial" w:hAnsi="Arial" w:cs="Arial"/>
          <w:b/>
          <w:color w:val="F5750B"/>
          <w:sz w:val="36"/>
          <w:szCs w:val="36"/>
        </w:rPr>
      </w:pPr>
    </w:p>
    <w:p w14:paraId="268556C5" w14:textId="133F81EF" w:rsidR="003918A4" w:rsidRPr="0005388A" w:rsidRDefault="00954342" w:rsidP="003918A4">
      <w:pPr>
        <w:autoSpaceDE w:val="0"/>
        <w:autoSpaceDN w:val="0"/>
        <w:adjustRightInd w:val="0"/>
        <w:spacing w:after="0" w:line="240" w:lineRule="auto"/>
        <w:rPr>
          <w:rFonts w:ascii="Arial" w:hAnsi="Arial" w:cs="Arial"/>
          <w:b/>
          <w:color w:val="F5750B"/>
          <w:sz w:val="36"/>
          <w:szCs w:val="36"/>
        </w:rPr>
      </w:pPr>
      <w:r w:rsidRPr="0005388A">
        <w:rPr>
          <w:rFonts w:ascii="Arial" w:hAnsi="Arial" w:cs="Arial"/>
          <w:b/>
          <w:color w:val="F5750B"/>
          <w:sz w:val="36"/>
          <w:szCs w:val="36"/>
        </w:rPr>
        <w:lastRenderedPageBreak/>
        <w:t>Priority area 3: Economic opportunities</w:t>
      </w:r>
    </w:p>
    <w:p w14:paraId="645E8234" w14:textId="77777777" w:rsidR="003918A4" w:rsidRDefault="003918A4" w:rsidP="003918A4">
      <w:pPr>
        <w:autoSpaceDE w:val="0"/>
        <w:autoSpaceDN w:val="0"/>
        <w:adjustRightInd w:val="0"/>
        <w:spacing w:after="0" w:line="240" w:lineRule="auto"/>
        <w:rPr>
          <w:rFonts w:ascii="Arial" w:hAnsi="Arial" w:cs="Arial"/>
          <w:b/>
          <w:color w:val="F5750B"/>
        </w:rPr>
      </w:pPr>
    </w:p>
    <w:p w14:paraId="18B5FF67" w14:textId="77777777" w:rsidR="003918A4" w:rsidRPr="0005388A" w:rsidRDefault="00954342" w:rsidP="003918A4">
      <w:pPr>
        <w:autoSpaceDE w:val="0"/>
        <w:autoSpaceDN w:val="0"/>
        <w:adjustRightInd w:val="0"/>
        <w:spacing w:after="0" w:line="240" w:lineRule="auto"/>
        <w:rPr>
          <w:rFonts w:ascii="Arial" w:hAnsi="Arial" w:cs="Arial"/>
          <w:b/>
          <w:color w:val="F5750B"/>
        </w:rPr>
      </w:pPr>
      <w:r w:rsidRPr="0005388A">
        <w:rPr>
          <w:rFonts w:ascii="Arial" w:hAnsi="Arial" w:cs="Arial"/>
          <w:b/>
          <w:color w:val="F5750B"/>
        </w:rPr>
        <w:t>Outcome</w:t>
      </w:r>
      <w:r>
        <w:rPr>
          <w:rFonts w:ascii="Arial" w:hAnsi="Arial" w:cs="Arial"/>
          <w:b/>
          <w:color w:val="F5750B"/>
        </w:rPr>
        <w:t>s</w:t>
      </w:r>
      <w:r w:rsidRPr="0005388A">
        <w:rPr>
          <w:rFonts w:ascii="Arial" w:hAnsi="Arial" w:cs="Arial"/>
          <w:b/>
          <w:color w:val="F5750B"/>
        </w:rPr>
        <w:t xml:space="preserve">: </w:t>
      </w:r>
    </w:p>
    <w:p w14:paraId="1913C539" w14:textId="77777777" w:rsidR="003918A4" w:rsidRDefault="00954342" w:rsidP="003918A4">
      <w:pPr>
        <w:pStyle w:val="ListParagraph"/>
        <w:numPr>
          <w:ilvl w:val="0"/>
          <w:numId w:val="13"/>
        </w:numPr>
        <w:autoSpaceDE w:val="0"/>
        <w:autoSpaceDN w:val="0"/>
        <w:adjustRightInd w:val="0"/>
        <w:spacing w:after="0" w:line="240" w:lineRule="auto"/>
        <w:rPr>
          <w:rFonts w:ascii="Arial" w:hAnsi="Arial" w:cs="Arial"/>
          <w:b/>
          <w:color w:val="F5750B"/>
        </w:rPr>
      </w:pPr>
      <w:r>
        <w:rPr>
          <w:rFonts w:ascii="Arial" w:hAnsi="Arial" w:cs="Arial"/>
          <w:b/>
          <w:color w:val="F5750B"/>
        </w:rPr>
        <w:t xml:space="preserve">Queensland gets the most benefit from our diversity and global connections </w:t>
      </w:r>
    </w:p>
    <w:p w14:paraId="2681D507" w14:textId="77777777" w:rsidR="003918A4" w:rsidRPr="0005388A" w:rsidRDefault="00954342" w:rsidP="003918A4">
      <w:pPr>
        <w:pStyle w:val="ListParagraph"/>
        <w:numPr>
          <w:ilvl w:val="0"/>
          <w:numId w:val="13"/>
        </w:numPr>
        <w:autoSpaceDE w:val="0"/>
        <w:autoSpaceDN w:val="0"/>
        <w:adjustRightInd w:val="0"/>
        <w:spacing w:after="0" w:line="240" w:lineRule="auto"/>
        <w:rPr>
          <w:rFonts w:ascii="Arial" w:hAnsi="Arial" w:cs="Arial"/>
          <w:b/>
          <w:color w:val="F5750B"/>
        </w:rPr>
      </w:pPr>
      <w:r w:rsidRPr="0005388A">
        <w:rPr>
          <w:rFonts w:ascii="Arial" w:hAnsi="Arial" w:cs="Arial"/>
          <w:b/>
          <w:color w:val="F5750B"/>
        </w:rPr>
        <w:t>Individuals supported to participate in the economy</w:t>
      </w:r>
    </w:p>
    <w:p w14:paraId="5DD645A8" w14:textId="77777777" w:rsidR="003918A4" w:rsidRDefault="003918A4" w:rsidP="003918A4">
      <w:pPr>
        <w:autoSpaceDE w:val="0"/>
        <w:autoSpaceDN w:val="0"/>
        <w:adjustRightInd w:val="0"/>
        <w:spacing w:after="0" w:line="240" w:lineRule="auto"/>
        <w:rPr>
          <w:rFonts w:ascii="Arial" w:hAnsi="Arial" w:cs="Arial"/>
        </w:rPr>
      </w:pPr>
    </w:p>
    <w:tbl>
      <w:tblPr>
        <w:tblStyle w:val="TableGrid"/>
        <w:tblW w:w="5000" w:type="pct"/>
        <w:jc w:val="center"/>
        <w:tblBorders>
          <w:top w:val="single" w:sz="4" w:space="0" w:color="F5750B"/>
          <w:left w:val="single" w:sz="4" w:space="0" w:color="F5750B"/>
          <w:bottom w:val="single" w:sz="4" w:space="0" w:color="F5750B"/>
          <w:right w:val="single" w:sz="4" w:space="0" w:color="F5750B"/>
          <w:insideH w:val="single" w:sz="4" w:space="0" w:color="F5750B"/>
          <w:insideV w:val="single" w:sz="4" w:space="0" w:color="F5750B"/>
        </w:tblBorders>
        <w:tblLook w:val="04A0" w:firstRow="1" w:lastRow="0" w:firstColumn="1" w:lastColumn="0" w:noHBand="0" w:noVBand="1"/>
      </w:tblPr>
      <w:tblGrid>
        <w:gridCol w:w="9257"/>
        <w:gridCol w:w="1084"/>
        <w:gridCol w:w="2552"/>
        <w:gridCol w:w="1371"/>
        <w:gridCol w:w="2088"/>
        <w:gridCol w:w="4736"/>
      </w:tblGrid>
      <w:tr w:rsidR="00DF482D" w14:paraId="04E9ADBA" w14:textId="1E32CFC3" w:rsidTr="00854647">
        <w:trPr>
          <w:tblHeader/>
          <w:jc w:val="center"/>
        </w:trPr>
        <w:tc>
          <w:tcPr>
            <w:tcW w:w="2195" w:type="pct"/>
            <w:shd w:val="clear" w:color="auto" w:fill="D9D9D9" w:themeFill="background1" w:themeFillShade="D9"/>
          </w:tcPr>
          <w:p w14:paraId="003B2F41" w14:textId="77777777" w:rsidR="00DF482D" w:rsidRPr="0054491B" w:rsidRDefault="00DF482D" w:rsidP="00AE4126">
            <w:pPr>
              <w:autoSpaceDE w:val="0"/>
              <w:autoSpaceDN w:val="0"/>
              <w:adjustRightInd w:val="0"/>
              <w:spacing w:after="120"/>
              <w:rPr>
                <w:rFonts w:ascii="Arial" w:hAnsi="Arial" w:cs="Arial"/>
                <w:b/>
              </w:rPr>
            </w:pPr>
            <w:r w:rsidRPr="0054491B">
              <w:rPr>
                <w:rFonts w:ascii="Arial" w:hAnsi="Arial" w:cs="Arial"/>
                <w:b/>
              </w:rPr>
              <w:t>Action</w:t>
            </w:r>
          </w:p>
        </w:tc>
        <w:tc>
          <w:tcPr>
            <w:tcW w:w="257" w:type="pct"/>
            <w:shd w:val="clear" w:color="auto" w:fill="D9D9D9" w:themeFill="background1" w:themeFillShade="D9"/>
          </w:tcPr>
          <w:p w14:paraId="79906F55" w14:textId="77777777" w:rsidR="00DF482D" w:rsidRPr="0054491B" w:rsidRDefault="00DF482D" w:rsidP="00AE4126">
            <w:pPr>
              <w:autoSpaceDE w:val="0"/>
              <w:autoSpaceDN w:val="0"/>
              <w:adjustRightInd w:val="0"/>
              <w:spacing w:after="120"/>
              <w:rPr>
                <w:rFonts w:ascii="Arial" w:hAnsi="Arial" w:cs="Arial"/>
                <w:b/>
              </w:rPr>
            </w:pPr>
            <w:r>
              <w:rPr>
                <w:rFonts w:ascii="Arial" w:hAnsi="Arial" w:cs="Arial"/>
                <w:b/>
              </w:rPr>
              <w:t>AQP</w:t>
            </w:r>
          </w:p>
        </w:tc>
        <w:tc>
          <w:tcPr>
            <w:tcW w:w="605" w:type="pct"/>
            <w:shd w:val="clear" w:color="auto" w:fill="D9D9D9" w:themeFill="background1" w:themeFillShade="D9"/>
          </w:tcPr>
          <w:p w14:paraId="350BFBDA" w14:textId="77777777" w:rsidR="00DF482D" w:rsidRPr="0054491B" w:rsidRDefault="00DF482D" w:rsidP="00AE4126">
            <w:pPr>
              <w:autoSpaceDE w:val="0"/>
              <w:autoSpaceDN w:val="0"/>
              <w:adjustRightInd w:val="0"/>
              <w:spacing w:after="120"/>
              <w:rPr>
                <w:rFonts w:ascii="Arial" w:hAnsi="Arial" w:cs="Arial"/>
                <w:b/>
              </w:rPr>
            </w:pPr>
            <w:r>
              <w:rPr>
                <w:rFonts w:ascii="Arial" w:hAnsi="Arial" w:cs="Arial"/>
                <w:b/>
              </w:rPr>
              <w:t xml:space="preserve">Responsible agency </w:t>
            </w:r>
          </w:p>
        </w:tc>
        <w:tc>
          <w:tcPr>
            <w:tcW w:w="325" w:type="pct"/>
            <w:shd w:val="clear" w:color="auto" w:fill="D9D9D9" w:themeFill="background1" w:themeFillShade="D9"/>
          </w:tcPr>
          <w:p w14:paraId="27C9B8AF" w14:textId="77777777" w:rsidR="00DF482D" w:rsidRPr="0054491B" w:rsidRDefault="00DF482D" w:rsidP="00AE4126">
            <w:pPr>
              <w:autoSpaceDE w:val="0"/>
              <w:autoSpaceDN w:val="0"/>
              <w:adjustRightInd w:val="0"/>
              <w:spacing w:after="120"/>
              <w:rPr>
                <w:rFonts w:ascii="Arial" w:hAnsi="Arial" w:cs="Arial"/>
                <w:b/>
              </w:rPr>
            </w:pPr>
            <w:r w:rsidRPr="0054491B">
              <w:rPr>
                <w:rFonts w:ascii="Arial" w:hAnsi="Arial" w:cs="Arial"/>
                <w:b/>
              </w:rPr>
              <w:t>Timeframe</w:t>
            </w:r>
          </w:p>
        </w:tc>
        <w:tc>
          <w:tcPr>
            <w:tcW w:w="495" w:type="pct"/>
            <w:shd w:val="clear" w:color="auto" w:fill="D9D9D9" w:themeFill="background1" w:themeFillShade="D9"/>
          </w:tcPr>
          <w:p w14:paraId="00BEC6ED" w14:textId="77777777" w:rsidR="00DF482D" w:rsidRDefault="00DF482D" w:rsidP="00AE4126">
            <w:pPr>
              <w:autoSpaceDE w:val="0"/>
              <w:autoSpaceDN w:val="0"/>
              <w:adjustRightInd w:val="0"/>
              <w:spacing w:after="120"/>
              <w:rPr>
                <w:rFonts w:ascii="Arial" w:hAnsi="Arial" w:cs="Arial"/>
                <w:b/>
              </w:rPr>
            </w:pPr>
            <w:r>
              <w:rPr>
                <w:rFonts w:ascii="Arial" w:hAnsi="Arial" w:cs="Arial"/>
                <w:b/>
              </w:rPr>
              <w:t>Progress status for 2020-21</w:t>
            </w:r>
          </w:p>
          <w:p w14:paraId="31E2322A" w14:textId="77777777" w:rsidR="00DF482D" w:rsidRPr="001D4F9B" w:rsidRDefault="00DF482D" w:rsidP="00AE4126">
            <w:pPr>
              <w:pStyle w:val="ListParagraph"/>
              <w:autoSpaceDE w:val="0"/>
              <w:autoSpaceDN w:val="0"/>
              <w:adjustRightInd w:val="0"/>
              <w:spacing w:after="120"/>
              <w:ind w:left="360"/>
              <w:rPr>
                <w:rFonts w:ascii="Arial" w:hAnsi="Arial" w:cs="Arial"/>
                <w:b/>
              </w:rPr>
            </w:pPr>
          </w:p>
        </w:tc>
        <w:tc>
          <w:tcPr>
            <w:tcW w:w="1123" w:type="pct"/>
            <w:shd w:val="clear" w:color="auto" w:fill="D9D9D9" w:themeFill="background1" w:themeFillShade="D9"/>
          </w:tcPr>
          <w:p w14:paraId="4DAB3459" w14:textId="77777777" w:rsidR="00DF482D" w:rsidRPr="00534C28" w:rsidRDefault="00DF482D" w:rsidP="00AE4126">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3C041D6D" w14:textId="77777777" w:rsidR="00DF482D" w:rsidRPr="0054491B" w:rsidRDefault="00DF482D" w:rsidP="00AE4126">
            <w:pPr>
              <w:autoSpaceDE w:val="0"/>
              <w:autoSpaceDN w:val="0"/>
              <w:adjustRightInd w:val="0"/>
              <w:spacing w:after="120"/>
              <w:rPr>
                <w:rFonts w:ascii="Arial" w:hAnsi="Arial" w:cs="Arial"/>
                <w:b/>
              </w:rPr>
            </w:pPr>
            <w:r w:rsidRPr="00F45F69">
              <w:rPr>
                <w:rFonts w:ascii="Arial" w:hAnsi="Arial" w:cs="Arial"/>
                <w:sz w:val="18"/>
                <w:szCs w:val="18"/>
              </w:rPr>
              <w:t xml:space="preserve">Please provide commentary </w:t>
            </w:r>
            <w:r>
              <w:rPr>
                <w:rFonts w:ascii="Arial" w:hAnsi="Arial" w:cs="Arial"/>
                <w:sz w:val="18"/>
                <w:szCs w:val="18"/>
              </w:rPr>
              <w:t>(</w:t>
            </w:r>
            <w:r w:rsidRPr="00F45F69">
              <w:rPr>
                <w:rFonts w:ascii="Arial" w:hAnsi="Arial" w:cs="Arial"/>
                <w:sz w:val="18"/>
                <w:szCs w:val="18"/>
              </w:rPr>
              <w:t>e.g. 3-4 dot points of advice</w:t>
            </w:r>
            <w:r>
              <w:rPr>
                <w:rFonts w:ascii="Arial" w:hAnsi="Arial" w:cs="Arial"/>
                <w:sz w:val="18"/>
                <w:szCs w:val="18"/>
              </w:rPr>
              <w:t>)</w:t>
            </w:r>
            <w:r w:rsidRPr="00F45F69">
              <w:rPr>
                <w:rFonts w:ascii="Arial" w:hAnsi="Arial" w:cs="Arial"/>
                <w:sz w:val="18"/>
                <w:szCs w:val="18"/>
              </w:rPr>
              <w:t xml:space="preserve"> on achievements and outcomes. Include qualitative and quantitative data if available/relevant.</w:t>
            </w:r>
          </w:p>
        </w:tc>
      </w:tr>
      <w:tr w:rsidR="00DF482D" w14:paraId="0CD800B0" w14:textId="604EE757" w:rsidTr="00854647">
        <w:trPr>
          <w:trHeight w:val="1004"/>
          <w:jc w:val="center"/>
        </w:trPr>
        <w:tc>
          <w:tcPr>
            <w:tcW w:w="2195" w:type="pct"/>
            <w:shd w:val="clear" w:color="auto" w:fill="auto"/>
            <w:vAlign w:val="center"/>
          </w:tcPr>
          <w:p w14:paraId="13BA64DB" w14:textId="6C2C2215" w:rsidR="00DF482D" w:rsidRPr="00BD2F05" w:rsidRDefault="00DF482D" w:rsidP="00AE4126">
            <w:pPr>
              <w:autoSpaceDE w:val="0"/>
              <w:autoSpaceDN w:val="0"/>
              <w:adjustRightInd w:val="0"/>
              <w:spacing w:before="120" w:after="120"/>
              <w:rPr>
                <w:rFonts w:ascii="Arial" w:hAnsi="Arial" w:cs="Arial"/>
                <w:bCs/>
                <w:noProof/>
              </w:rPr>
            </w:pPr>
            <w:bookmarkStart w:id="2" w:name="_Hlk10557256"/>
            <w:r w:rsidRPr="00BD2F05">
              <w:rPr>
                <w:rFonts w:ascii="Arial" w:hAnsi="Arial" w:cs="Arial"/>
                <w:bCs/>
                <w:color w:val="000000"/>
                <w:lang w:eastAsia="en-AU"/>
              </w:rPr>
              <w:t xml:space="preserve">Work together to address the findings of the Deloitte Access Economics report </w:t>
            </w:r>
            <w:r w:rsidRPr="00BD2F05">
              <w:rPr>
                <w:rFonts w:ascii="Arial" w:hAnsi="Arial" w:cs="Arial"/>
                <w:bCs/>
                <w:i/>
                <w:color w:val="000000"/>
                <w:lang w:eastAsia="en-AU"/>
              </w:rPr>
              <w:t>Seizing the opportunity: Making the most of the skills and experience of migrants and refugees.</w:t>
            </w:r>
            <w:r w:rsidRPr="00BD2F05">
              <w:rPr>
                <w:rFonts w:ascii="Arial" w:hAnsi="Arial" w:cs="Arial"/>
                <w:bCs/>
                <w:color w:val="000000"/>
                <w:lang w:eastAsia="en-AU"/>
              </w:rPr>
              <w:t xml:space="preserve">  </w:t>
            </w:r>
            <w:bookmarkEnd w:id="2"/>
          </w:p>
        </w:tc>
        <w:tc>
          <w:tcPr>
            <w:tcW w:w="257" w:type="pct"/>
            <w:vAlign w:val="center"/>
          </w:tcPr>
          <w:p w14:paraId="70BBE672" w14:textId="23A19173" w:rsidR="00DF482D" w:rsidRDefault="00DF482D" w:rsidP="00AE4126">
            <w:pPr>
              <w:autoSpaceDE w:val="0"/>
              <w:autoSpaceDN w:val="0"/>
              <w:adjustRightInd w:val="0"/>
              <w:spacing w:before="120" w:after="120"/>
              <w:jc w:val="center"/>
              <w:rPr>
                <w:rFonts w:ascii="Arial" w:hAnsi="Arial" w:cs="Arial"/>
                <w:bCs/>
              </w:rPr>
            </w:pPr>
            <w:r w:rsidRPr="00FA1592">
              <w:rPr>
                <w:rFonts w:ascii="Arial" w:hAnsi="Arial" w:cs="Arial"/>
                <w:noProof/>
                <w:color w:val="000000"/>
                <w:sz w:val="17"/>
                <w:szCs w:val="17"/>
                <w:lang w:eastAsia="en-AU"/>
              </w:rPr>
              <w:drawing>
                <wp:inline distT="0" distB="0" distL="0" distR="0" wp14:anchorId="79DCFE34" wp14:editId="2E10FEA9">
                  <wp:extent cx="200025" cy="223970"/>
                  <wp:effectExtent l="0" t="0" r="0" b="508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r w:rsidRPr="00FA1592">
              <w:rPr>
                <w:rFonts w:ascii="Calibri" w:hAnsi="Calibri"/>
                <w:noProof/>
                <w:color w:val="000000"/>
                <w:sz w:val="17"/>
                <w:szCs w:val="17"/>
                <w:lang w:eastAsia="en-AU"/>
              </w:rPr>
              <w:drawing>
                <wp:inline distT="0" distB="0" distL="0" distR="0" wp14:anchorId="08559F2E" wp14:editId="57C8563E">
                  <wp:extent cx="189230" cy="216951"/>
                  <wp:effectExtent l="0" t="0" r="127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464" cy="221805"/>
                          </a:xfrm>
                          <a:prstGeom prst="rect">
                            <a:avLst/>
                          </a:prstGeom>
                          <a:noFill/>
                          <a:ln>
                            <a:noFill/>
                          </a:ln>
                        </pic:spPr>
                      </pic:pic>
                    </a:graphicData>
                  </a:graphic>
                </wp:inline>
              </w:drawing>
            </w:r>
          </w:p>
        </w:tc>
        <w:tc>
          <w:tcPr>
            <w:tcW w:w="605" w:type="pct"/>
            <w:shd w:val="clear" w:color="auto" w:fill="auto"/>
            <w:vAlign w:val="center"/>
          </w:tcPr>
          <w:p w14:paraId="738488CA" w14:textId="2AB55C40" w:rsidR="00DF482D" w:rsidRPr="008D2CD9" w:rsidRDefault="00DF482D" w:rsidP="00AE4126">
            <w:pPr>
              <w:autoSpaceDE w:val="0"/>
              <w:autoSpaceDN w:val="0"/>
              <w:adjustRightInd w:val="0"/>
              <w:spacing w:before="120" w:after="120"/>
              <w:rPr>
                <w:rFonts w:ascii="Arial" w:hAnsi="Arial" w:cs="Arial"/>
                <w:bCs/>
              </w:rPr>
            </w:pPr>
            <w:r>
              <w:rPr>
                <w:rFonts w:ascii="Arial" w:hAnsi="Arial" w:cs="Arial"/>
                <w:bCs/>
              </w:rPr>
              <w:t>DCYJMA, DESBT, JQ and TIQ</w:t>
            </w:r>
          </w:p>
        </w:tc>
        <w:tc>
          <w:tcPr>
            <w:tcW w:w="325" w:type="pct"/>
            <w:shd w:val="clear" w:color="auto" w:fill="auto"/>
            <w:vAlign w:val="center"/>
          </w:tcPr>
          <w:p w14:paraId="3E80A472" w14:textId="77777777" w:rsidR="00DF482D" w:rsidRPr="00732E96" w:rsidRDefault="00DF482D" w:rsidP="00AE4126">
            <w:pPr>
              <w:autoSpaceDE w:val="0"/>
              <w:autoSpaceDN w:val="0"/>
              <w:adjustRightInd w:val="0"/>
              <w:spacing w:before="120" w:after="120"/>
              <w:rPr>
                <w:rFonts w:ascii="Arial" w:hAnsi="Arial" w:cs="Arial"/>
                <w:bCs/>
              </w:rPr>
            </w:pPr>
            <w:r w:rsidRPr="00EF43A4">
              <w:rPr>
                <w:rFonts w:ascii="Arial" w:hAnsi="Arial" w:cs="Arial"/>
                <w:bCs/>
              </w:rPr>
              <w:t>2019–22</w:t>
            </w:r>
          </w:p>
        </w:tc>
        <w:tc>
          <w:tcPr>
            <w:tcW w:w="495" w:type="pct"/>
            <w:shd w:val="clear" w:color="auto" w:fill="auto"/>
            <w:vAlign w:val="center"/>
          </w:tcPr>
          <w:p w14:paraId="68317504" w14:textId="5BF24628" w:rsidR="00DF482D" w:rsidRPr="00536B6E" w:rsidRDefault="0038226D" w:rsidP="00AE4126">
            <w:pPr>
              <w:autoSpaceDE w:val="0"/>
              <w:autoSpaceDN w:val="0"/>
              <w:adjustRightInd w:val="0"/>
              <w:spacing w:after="120"/>
              <w:rPr>
                <w:rFonts w:ascii="Arial" w:hAnsi="Arial" w:cs="Arial"/>
                <w:b/>
              </w:rPr>
            </w:pPr>
            <w:r>
              <w:rPr>
                <w:rFonts w:ascii="Arial" w:hAnsi="Arial" w:cs="Arial"/>
                <w:b/>
              </w:rPr>
              <w:t xml:space="preserve">ON TRACK </w:t>
            </w:r>
          </w:p>
        </w:tc>
        <w:tc>
          <w:tcPr>
            <w:tcW w:w="1123" w:type="pct"/>
            <w:shd w:val="clear" w:color="auto" w:fill="auto"/>
            <w:vAlign w:val="center"/>
          </w:tcPr>
          <w:p w14:paraId="319DFA73" w14:textId="40DA28A8" w:rsidR="00DF482D" w:rsidRPr="00B13CD6" w:rsidRDefault="00DF482D" w:rsidP="00733EAE">
            <w:pPr>
              <w:autoSpaceDE w:val="0"/>
              <w:autoSpaceDN w:val="0"/>
              <w:adjustRightInd w:val="0"/>
              <w:spacing w:before="120" w:after="120"/>
              <w:rPr>
                <w:rFonts w:ascii="Arial" w:hAnsi="Arial" w:cs="Arial"/>
                <w:b/>
                <w:color w:val="FF0000"/>
              </w:rPr>
            </w:pPr>
            <w:r>
              <w:rPr>
                <w:rFonts w:ascii="Arial" w:hAnsi="Arial" w:cs="Arial"/>
                <w:bCs/>
                <w:color w:val="000000"/>
                <w:lang w:eastAsia="en-AU"/>
              </w:rPr>
              <w:t>Local and sector c</w:t>
            </w:r>
            <w:r w:rsidRPr="00B13CD6">
              <w:rPr>
                <w:rFonts w:ascii="Arial" w:hAnsi="Arial" w:cs="Arial"/>
                <w:bCs/>
                <w:color w:val="000000"/>
                <w:lang w:eastAsia="en-AU"/>
              </w:rPr>
              <w:t>ollaboration</w:t>
            </w:r>
            <w:r>
              <w:rPr>
                <w:rFonts w:ascii="Arial" w:hAnsi="Arial" w:cs="Arial"/>
                <w:bCs/>
                <w:color w:val="000000"/>
                <w:lang w:eastAsia="en-AU"/>
              </w:rPr>
              <w:t>s to enhance community participation in available training and employment programs, specifically Skilling Queenslanders for Work and</w:t>
            </w:r>
            <w:r w:rsidRPr="00B13CD6">
              <w:rPr>
                <w:rFonts w:ascii="Arial" w:hAnsi="Arial" w:cs="Arial"/>
                <w:bCs/>
                <w:color w:val="000000"/>
                <w:lang w:eastAsia="en-AU"/>
              </w:rPr>
              <w:t xml:space="preserve"> Mentoring for Growth.</w:t>
            </w:r>
            <w:r>
              <w:rPr>
                <w:rFonts w:ascii="Arial" w:hAnsi="Arial" w:cs="Arial"/>
                <w:bCs/>
                <w:color w:val="000000"/>
                <w:lang w:eastAsia="en-AU"/>
              </w:rPr>
              <w:t xml:space="preserve"> </w:t>
            </w:r>
          </w:p>
          <w:p w14:paraId="149DD1F7" w14:textId="10E15465" w:rsidR="00DF482D" w:rsidRDefault="00DF482D" w:rsidP="00733EAE">
            <w:pPr>
              <w:autoSpaceDE w:val="0"/>
              <w:autoSpaceDN w:val="0"/>
              <w:adjustRightInd w:val="0"/>
              <w:spacing w:before="120" w:after="120"/>
              <w:rPr>
                <w:rFonts w:ascii="Arial" w:hAnsi="Arial" w:cs="Arial"/>
                <w:bCs/>
              </w:rPr>
            </w:pPr>
            <w:r>
              <w:rPr>
                <w:rFonts w:ascii="Arial" w:hAnsi="Arial" w:cs="Arial"/>
                <w:bCs/>
              </w:rPr>
              <w:t>Multicultural Affairs supported the Department of Agriculture and Fisheries</w:t>
            </w:r>
            <w:r w:rsidR="00553FEA">
              <w:rPr>
                <w:rFonts w:ascii="Arial" w:hAnsi="Arial" w:cs="Arial"/>
                <w:bCs/>
              </w:rPr>
              <w:t xml:space="preserve"> (DAF)</w:t>
            </w:r>
            <w:r>
              <w:rPr>
                <w:rFonts w:ascii="Arial" w:hAnsi="Arial" w:cs="Arial"/>
                <w:bCs/>
              </w:rPr>
              <w:t xml:space="preserve"> to expand their connections with </w:t>
            </w:r>
            <w:r w:rsidR="00B362DB">
              <w:rPr>
                <w:rFonts w:ascii="Arial" w:hAnsi="Arial" w:cs="Arial"/>
                <w:bCs/>
              </w:rPr>
              <w:t xml:space="preserve">the </w:t>
            </w:r>
            <w:r>
              <w:rPr>
                <w:rFonts w:ascii="Arial" w:hAnsi="Arial" w:cs="Arial"/>
                <w:bCs/>
              </w:rPr>
              <w:t xml:space="preserve">migrant and refugee workforce, bringing skills to industries experiencing labour shortages. Guidance was also provided </w:t>
            </w:r>
            <w:r w:rsidR="00553FEA">
              <w:rPr>
                <w:rFonts w:ascii="Arial" w:hAnsi="Arial" w:cs="Arial"/>
                <w:bCs/>
              </w:rPr>
              <w:t xml:space="preserve">to DAF </w:t>
            </w:r>
            <w:r>
              <w:rPr>
                <w:rFonts w:ascii="Arial" w:hAnsi="Arial" w:cs="Arial"/>
                <w:bCs/>
              </w:rPr>
              <w:t xml:space="preserve">on new incentives and pilot projects aimed to address identified barriers to workforce participation. </w:t>
            </w:r>
          </w:p>
          <w:p w14:paraId="058CAF73" w14:textId="12849DC3" w:rsidR="00DF482D" w:rsidRDefault="00DF482D" w:rsidP="00733EAE">
            <w:pPr>
              <w:autoSpaceDE w:val="0"/>
              <w:autoSpaceDN w:val="0"/>
              <w:adjustRightInd w:val="0"/>
              <w:spacing w:before="120" w:after="120"/>
              <w:rPr>
                <w:rFonts w:ascii="Arial" w:hAnsi="Arial" w:cs="Arial"/>
                <w:bCs/>
              </w:rPr>
            </w:pPr>
            <w:r>
              <w:rPr>
                <w:rFonts w:ascii="Arial" w:hAnsi="Arial" w:cs="Arial"/>
                <w:bCs/>
              </w:rPr>
              <w:t xml:space="preserve">Multicultural Affairs </w:t>
            </w:r>
            <w:r w:rsidR="00553FEA">
              <w:rPr>
                <w:rFonts w:ascii="Arial" w:hAnsi="Arial" w:cs="Arial"/>
                <w:bCs/>
              </w:rPr>
              <w:t xml:space="preserve">provided advice </w:t>
            </w:r>
            <w:r>
              <w:rPr>
                <w:rFonts w:ascii="Arial" w:hAnsi="Arial" w:cs="Arial"/>
                <w:bCs/>
              </w:rPr>
              <w:t xml:space="preserve">to Queensland Health </w:t>
            </w:r>
            <w:r w:rsidR="00553FEA">
              <w:rPr>
                <w:rFonts w:ascii="Arial" w:hAnsi="Arial" w:cs="Arial"/>
                <w:bCs/>
              </w:rPr>
              <w:t xml:space="preserve">regarding </w:t>
            </w:r>
            <w:r>
              <w:rPr>
                <w:rFonts w:ascii="Arial" w:hAnsi="Arial" w:cs="Arial"/>
                <w:bCs/>
              </w:rPr>
              <w:t>tested approaches to enhance employment opportunities for skilled migrant and refugee health professionals</w:t>
            </w:r>
            <w:r w:rsidR="00553FEA">
              <w:rPr>
                <w:rFonts w:ascii="Arial" w:hAnsi="Arial" w:cs="Arial"/>
                <w:bCs/>
              </w:rPr>
              <w:t xml:space="preserve">; </w:t>
            </w:r>
            <w:r>
              <w:rPr>
                <w:rFonts w:ascii="Arial" w:hAnsi="Arial" w:cs="Arial"/>
                <w:bCs/>
              </w:rPr>
              <w:t>and policy review of structural barriers relat</w:t>
            </w:r>
            <w:r w:rsidR="00553FEA">
              <w:rPr>
                <w:rFonts w:ascii="Arial" w:hAnsi="Arial" w:cs="Arial"/>
                <w:bCs/>
              </w:rPr>
              <w:t>ing</w:t>
            </w:r>
            <w:r>
              <w:rPr>
                <w:rFonts w:ascii="Arial" w:hAnsi="Arial" w:cs="Arial"/>
                <w:bCs/>
              </w:rPr>
              <w:t xml:space="preserve"> to the English Language Standard for professional registration, particularly for nursing. </w:t>
            </w:r>
          </w:p>
          <w:p w14:paraId="01338388" w14:textId="47D6F0ED" w:rsidR="00DF482D" w:rsidRDefault="00DF482D" w:rsidP="00733EAE">
            <w:pPr>
              <w:autoSpaceDE w:val="0"/>
              <w:autoSpaceDN w:val="0"/>
              <w:adjustRightInd w:val="0"/>
              <w:spacing w:before="120" w:after="120"/>
              <w:rPr>
                <w:rFonts w:ascii="Arial" w:hAnsi="Arial" w:cs="Arial"/>
                <w:bCs/>
              </w:rPr>
            </w:pPr>
            <w:r>
              <w:rPr>
                <w:rFonts w:ascii="Arial" w:hAnsi="Arial" w:cs="Arial"/>
                <w:bCs/>
              </w:rPr>
              <w:t>Multicultural Affairs</w:t>
            </w:r>
            <w:r w:rsidR="00467EF0">
              <w:rPr>
                <w:rFonts w:ascii="Arial" w:hAnsi="Arial" w:cs="Arial"/>
                <w:bCs/>
              </w:rPr>
              <w:t>’</w:t>
            </w:r>
            <w:r>
              <w:rPr>
                <w:rFonts w:ascii="Arial" w:hAnsi="Arial" w:cs="Arial"/>
                <w:bCs/>
              </w:rPr>
              <w:t xml:space="preserve"> partnership with Welcoming Cities advanced local government actions towards strengthening community readiness for sustainable regional resettlement</w:t>
            </w:r>
            <w:r w:rsidR="001316AF">
              <w:rPr>
                <w:rFonts w:ascii="Arial" w:hAnsi="Arial" w:cs="Arial"/>
                <w:bCs/>
              </w:rPr>
              <w:t xml:space="preserve"> that </w:t>
            </w:r>
            <w:r>
              <w:rPr>
                <w:rFonts w:ascii="Arial" w:hAnsi="Arial" w:cs="Arial"/>
                <w:bCs/>
              </w:rPr>
              <w:t>unlock</w:t>
            </w:r>
            <w:r w:rsidR="001316AF">
              <w:rPr>
                <w:rFonts w:ascii="Arial" w:hAnsi="Arial" w:cs="Arial"/>
                <w:bCs/>
              </w:rPr>
              <w:t>ed</w:t>
            </w:r>
            <w:r>
              <w:rPr>
                <w:rFonts w:ascii="Arial" w:hAnsi="Arial" w:cs="Arial"/>
                <w:bCs/>
              </w:rPr>
              <w:t xml:space="preserve"> opportunity for skills utilisation in regional Queensland (12 current member councils). </w:t>
            </w:r>
          </w:p>
          <w:p w14:paraId="3049A716" w14:textId="77777777" w:rsidR="00DF482D" w:rsidRDefault="00DF482D" w:rsidP="00733EAE">
            <w:pPr>
              <w:autoSpaceDE w:val="0"/>
              <w:autoSpaceDN w:val="0"/>
              <w:adjustRightInd w:val="0"/>
              <w:spacing w:before="120" w:after="120"/>
              <w:rPr>
                <w:rFonts w:ascii="Arial" w:hAnsi="Arial" w:cs="Arial"/>
                <w:bCs/>
              </w:rPr>
            </w:pPr>
            <w:r>
              <w:rPr>
                <w:rFonts w:ascii="Arial" w:hAnsi="Arial" w:cs="Arial"/>
                <w:bCs/>
              </w:rPr>
              <w:t xml:space="preserve">Multicultural Affairs funded a one-off project with CatholicCare Social Services to facilitate regional resettlement through employment pathways between Toowoomba and the Balonne Shire. </w:t>
            </w:r>
          </w:p>
          <w:p w14:paraId="4C62FEDB" w14:textId="149BD70E" w:rsidR="00DF482D" w:rsidRPr="00536B6E" w:rsidRDefault="00DF482D" w:rsidP="00733EAE">
            <w:pPr>
              <w:autoSpaceDE w:val="0"/>
              <w:autoSpaceDN w:val="0"/>
              <w:adjustRightInd w:val="0"/>
              <w:spacing w:after="120"/>
              <w:rPr>
                <w:rFonts w:ascii="Arial" w:hAnsi="Arial" w:cs="Arial"/>
                <w:b/>
              </w:rPr>
            </w:pPr>
            <w:r>
              <w:rPr>
                <w:rFonts w:ascii="Arial" w:hAnsi="Arial" w:cs="Arial"/>
                <w:bCs/>
              </w:rPr>
              <w:t xml:space="preserve">Business Skilled Migration Queensland and Department of Home Affairs participated in Regional Partnerships Projects Peer Network to educate on visa opportunities and support </w:t>
            </w:r>
            <w:r>
              <w:rPr>
                <w:rFonts w:ascii="Arial" w:hAnsi="Arial" w:cs="Arial"/>
                <w:bCs/>
              </w:rPr>
              <w:lastRenderedPageBreak/>
              <w:t>pathways to utilise and retain skills in regional areas. This resulted in revisions to critical skills lists and support for temporary visa holders to access permanent residency pathways in regional Queensland.</w:t>
            </w:r>
          </w:p>
        </w:tc>
      </w:tr>
      <w:tr w:rsidR="00DF482D" w14:paraId="64A34116" w14:textId="05873CA1" w:rsidTr="00854647">
        <w:trPr>
          <w:trHeight w:val="1004"/>
          <w:jc w:val="center"/>
        </w:trPr>
        <w:tc>
          <w:tcPr>
            <w:tcW w:w="2195" w:type="pct"/>
            <w:shd w:val="clear" w:color="auto" w:fill="auto"/>
            <w:vAlign w:val="center"/>
          </w:tcPr>
          <w:p w14:paraId="559F0D58" w14:textId="34570B2D" w:rsidR="00DF482D" w:rsidRPr="00BD2F05" w:rsidRDefault="00DF482D" w:rsidP="00AE4126">
            <w:pPr>
              <w:autoSpaceDE w:val="0"/>
              <w:autoSpaceDN w:val="0"/>
              <w:adjustRightInd w:val="0"/>
              <w:spacing w:before="120" w:after="120"/>
              <w:rPr>
                <w:rFonts w:ascii="Arial" w:hAnsi="Arial" w:cs="Arial"/>
                <w:bCs/>
                <w:noProof/>
              </w:rPr>
            </w:pPr>
            <w:r w:rsidRPr="00BD2F05">
              <w:rPr>
                <w:rFonts w:ascii="Arial" w:hAnsi="Arial" w:cs="Arial"/>
                <w:bCs/>
              </w:rPr>
              <w:lastRenderedPageBreak/>
              <w:t>Provide pathways to employment in the Queensland Public Sector for migrants, refugees and people seeking asylum, such as through work experience, internships or targeted recruitment.</w:t>
            </w:r>
          </w:p>
        </w:tc>
        <w:tc>
          <w:tcPr>
            <w:tcW w:w="257" w:type="pct"/>
            <w:vAlign w:val="center"/>
          </w:tcPr>
          <w:p w14:paraId="51CFC5A7" w14:textId="07A5E39B" w:rsidR="00DF482D" w:rsidRDefault="00DF482D" w:rsidP="00AE4126">
            <w:pPr>
              <w:autoSpaceDE w:val="0"/>
              <w:autoSpaceDN w:val="0"/>
              <w:adjustRightInd w:val="0"/>
              <w:spacing w:before="120" w:after="120"/>
              <w:jc w:val="center"/>
              <w:rPr>
                <w:rFonts w:ascii="Arial" w:hAnsi="Arial" w:cs="Arial"/>
                <w:bCs/>
              </w:rPr>
            </w:pPr>
            <w:r w:rsidRPr="00FA1592">
              <w:rPr>
                <w:rFonts w:ascii="Arial" w:hAnsi="Arial" w:cs="Arial"/>
                <w:noProof/>
                <w:color w:val="000000"/>
                <w:sz w:val="17"/>
                <w:szCs w:val="17"/>
                <w:lang w:eastAsia="en-AU"/>
              </w:rPr>
              <w:drawing>
                <wp:inline distT="0" distB="0" distL="0" distR="0" wp14:anchorId="6BB95F1A" wp14:editId="4182637A">
                  <wp:extent cx="200025" cy="223970"/>
                  <wp:effectExtent l="0" t="0" r="0" b="508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r w:rsidRPr="00FA1592">
              <w:rPr>
                <w:rFonts w:ascii="Calibri" w:hAnsi="Calibri"/>
                <w:noProof/>
                <w:color w:val="000000"/>
                <w:sz w:val="17"/>
                <w:szCs w:val="17"/>
                <w:lang w:eastAsia="en-AU"/>
              </w:rPr>
              <w:drawing>
                <wp:inline distT="0" distB="0" distL="0" distR="0" wp14:anchorId="123B57E5" wp14:editId="09A79B8D">
                  <wp:extent cx="189230" cy="216951"/>
                  <wp:effectExtent l="0" t="0" r="127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464" cy="221805"/>
                          </a:xfrm>
                          <a:prstGeom prst="rect">
                            <a:avLst/>
                          </a:prstGeom>
                          <a:noFill/>
                          <a:ln>
                            <a:noFill/>
                          </a:ln>
                        </pic:spPr>
                      </pic:pic>
                    </a:graphicData>
                  </a:graphic>
                </wp:inline>
              </w:drawing>
            </w:r>
            <w:r w:rsidRPr="00FA1592">
              <w:rPr>
                <w:rFonts w:ascii="Arial" w:hAnsi="Arial" w:cs="Arial"/>
                <w:noProof/>
                <w:color w:val="000000"/>
                <w:sz w:val="17"/>
                <w:szCs w:val="17"/>
                <w:lang w:eastAsia="en-AU"/>
              </w:rPr>
              <w:drawing>
                <wp:inline distT="0" distB="0" distL="0" distR="0" wp14:anchorId="02197546" wp14:editId="25B4A83E">
                  <wp:extent cx="200025" cy="224071"/>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963" cy="228483"/>
                          </a:xfrm>
                          <a:prstGeom prst="rect">
                            <a:avLst/>
                          </a:prstGeom>
                          <a:noFill/>
                          <a:ln>
                            <a:noFill/>
                          </a:ln>
                        </pic:spPr>
                      </pic:pic>
                    </a:graphicData>
                  </a:graphic>
                </wp:inline>
              </w:drawing>
            </w:r>
          </w:p>
        </w:tc>
        <w:tc>
          <w:tcPr>
            <w:tcW w:w="605" w:type="pct"/>
            <w:shd w:val="clear" w:color="auto" w:fill="auto"/>
            <w:vAlign w:val="center"/>
          </w:tcPr>
          <w:p w14:paraId="2ADE8BF5" w14:textId="5F241165" w:rsidR="00DF482D" w:rsidRPr="008D2CD9" w:rsidRDefault="00DF482D" w:rsidP="00AE4126">
            <w:pPr>
              <w:autoSpaceDE w:val="0"/>
              <w:autoSpaceDN w:val="0"/>
              <w:adjustRightInd w:val="0"/>
              <w:spacing w:before="120" w:after="120"/>
              <w:rPr>
                <w:rFonts w:ascii="Arial" w:hAnsi="Arial" w:cs="Arial"/>
                <w:bCs/>
              </w:rPr>
            </w:pPr>
            <w:r>
              <w:rPr>
                <w:rFonts w:ascii="Arial" w:hAnsi="Arial" w:cs="Arial"/>
                <w:bCs/>
              </w:rPr>
              <w:t xml:space="preserve">Multiple agencies including DCYJMA </w:t>
            </w:r>
          </w:p>
        </w:tc>
        <w:tc>
          <w:tcPr>
            <w:tcW w:w="325" w:type="pct"/>
            <w:shd w:val="clear" w:color="auto" w:fill="auto"/>
            <w:vAlign w:val="center"/>
          </w:tcPr>
          <w:p w14:paraId="36AC0C3F" w14:textId="77777777" w:rsidR="00DF482D" w:rsidRPr="00EF43A4" w:rsidRDefault="00DF482D" w:rsidP="00AE4126">
            <w:pPr>
              <w:autoSpaceDE w:val="0"/>
              <w:autoSpaceDN w:val="0"/>
              <w:adjustRightInd w:val="0"/>
              <w:spacing w:before="120" w:after="120"/>
              <w:rPr>
                <w:rFonts w:ascii="Arial" w:hAnsi="Arial" w:cs="Arial"/>
                <w:bCs/>
              </w:rPr>
            </w:pPr>
            <w:r w:rsidRPr="00EF43A4">
              <w:rPr>
                <w:rFonts w:ascii="Arial" w:hAnsi="Arial" w:cs="Arial"/>
                <w:bCs/>
              </w:rPr>
              <w:t>2019–22</w:t>
            </w:r>
          </w:p>
        </w:tc>
        <w:tc>
          <w:tcPr>
            <w:tcW w:w="495" w:type="pct"/>
            <w:shd w:val="clear" w:color="auto" w:fill="auto"/>
            <w:vAlign w:val="center"/>
          </w:tcPr>
          <w:p w14:paraId="015EA95A" w14:textId="78E53F55" w:rsidR="00DF482D" w:rsidRDefault="0038226D" w:rsidP="00AE4126">
            <w:pPr>
              <w:autoSpaceDE w:val="0"/>
              <w:autoSpaceDN w:val="0"/>
              <w:adjustRightInd w:val="0"/>
              <w:spacing w:after="120"/>
              <w:rPr>
                <w:rFonts w:ascii="Arial" w:hAnsi="Arial" w:cs="Arial"/>
                <w:b/>
              </w:rPr>
            </w:pPr>
            <w:r>
              <w:rPr>
                <w:rFonts w:ascii="Arial" w:hAnsi="Arial" w:cs="Arial"/>
                <w:b/>
              </w:rPr>
              <w:t xml:space="preserve">YET TO COMMENCE </w:t>
            </w:r>
          </w:p>
        </w:tc>
        <w:tc>
          <w:tcPr>
            <w:tcW w:w="1123" w:type="pct"/>
            <w:shd w:val="clear" w:color="auto" w:fill="auto"/>
            <w:vAlign w:val="center"/>
          </w:tcPr>
          <w:p w14:paraId="27939AB8" w14:textId="08630587" w:rsidR="00DF482D" w:rsidRPr="00F20565" w:rsidRDefault="00F20565" w:rsidP="00AE4126">
            <w:pPr>
              <w:autoSpaceDE w:val="0"/>
              <w:autoSpaceDN w:val="0"/>
              <w:adjustRightInd w:val="0"/>
              <w:spacing w:after="120"/>
              <w:rPr>
                <w:rFonts w:ascii="Arial" w:hAnsi="Arial" w:cs="Arial"/>
                <w:bCs/>
              </w:rPr>
            </w:pPr>
            <w:r w:rsidRPr="00F20565">
              <w:rPr>
                <w:rFonts w:ascii="Arial" w:hAnsi="Arial" w:cs="Arial"/>
                <w:bCs/>
              </w:rPr>
              <w:t>Due to Child Safety Officer retention and recruitment priorities, the department has not had the opportunity to provide employment pathways for migrants, refugees and people seeking asylum. The department will review options in the near future.</w:t>
            </w:r>
          </w:p>
        </w:tc>
      </w:tr>
    </w:tbl>
    <w:p w14:paraId="6651242F" w14:textId="77777777" w:rsidR="003918A4" w:rsidRDefault="003918A4" w:rsidP="00875629">
      <w:pPr>
        <w:rPr>
          <w:rFonts w:ascii="Arial" w:hAnsi="Arial" w:cs="Arial"/>
        </w:rPr>
      </w:pPr>
    </w:p>
    <w:sectPr w:rsidR="003918A4" w:rsidSect="0005388A">
      <w:pgSz w:w="23814" w:h="16840" w:orient="landscape" w:code="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5774E" w14:textId="77777777" w:rsidR="00313341" w:rsidRDefault="00313341">
      <w:pPr>
        <w:spacing w:after="0" w:line="240" w:lineRule="auto"/>
      </w:pPr>
      <w:r>
        <w:separator/>
      </w:r>
    </w:p>
  </w:endnote>
  <w:endnote w:type="continuationSeparator" w:id="0">
    <w:p w14:paraId="1F386EAD" w14:textId="77777777" w:rsidR="00313341" w:rsidRDefault="0031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856744"/>
      <w:docPartObj>
        <w:docPartGallery w:val="Page Numbers (Bottom of Page)"/>
        <w:docPartUnique/>
      </w:docPartObj>
    </w:sdtPr>
    <w:sdtEndPr>
      <w:rPr>
        <w:noProof/>
      </w:rPr>
    </w:sdtEndPr>
    <w:sdtContent>
      <w:p w14:paraId="0CB502B7" w14:textId="77777777" w:rsidR="00D25E17" w:rsidRDefault="00954342">
        <w:pPr>
          <w:pStyle w:val="Footer"/>
          <w:jc w:val="right"/>
        </w:pPr>
        <w:r>
          <w:fldChar w:fldCharType="begin"/>
        </w:r>
        <w:r>
          <w:instrText xml:space="preserve"> PAGE   \* MERGEFORMAT </w:instrText>
        </w:r>
        <w:r>
          <w:fldChar w:fldCharType="separate"/>
        </w:r>
        <w:r w:rsidR="00696E7C">
          <w:rPr>
            <w:noProof/>
          </w:rPr>
          <w:t>6</w:t>
        </w:r>
        <w:r>
          <w:rPr>
            <w:noProof/>
          </w:rPr>
          <w:fldChar w:fldCharType="end"/>
        </w:r>
      </w:p>
    </w:sdtContent>
  </w:sdt>
  <w:p w14:paraId="1735CF8B" w14:textId="77777777" w:rsidR="00D25E17" w:rsidRDefault="00D2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BA07" w14:textId="77777777" w:rsidR="00313341" w:rsidRDefault="00313341">
      <w:pPr>
        <w:spacing w:after="0" w:line="240" w:lineRule="auto"/>
      </w:pPr>
      <w:r>
        <w:separator/>
      </w:r>
    </w:p>
  </w:footnote>
  <w:footnote w:type="continuationSeparator" w:id="0">
    <w:p w14:paraId="4DF8CC8B" w14:textId="77777777" w:rsidR="00313341" w:rsidRDefault="00313341">
      <w:pPr>
        <w:spacing w:after="0" w:line="240" w:lineRule="auto"/>
      </w:pPr>
      <w:r>
        <w:continuationSeparator/>
      </w:r>
    </w:p>
  </w:footnote>
  <w:footnote w:id="1">
    <w:p w14:paraId="5391555C" w14:textId="77777777" w:rsidR="00DF482D" w:rsidRPr="004138CB" w:rsidRDefault="00DF482D" w:rsidP="000204B6">
      <w:pPr>
        <w:pStyle w:val="FootnoteText"/>
        <w:rPr>
          <w:sz w:val="18"/>
          <w:lang w:val="en-AU"/>
        </w:rPr>
      </w:pPr>
      <w:r w:rsidRPr="004B3E03">
        <w:rPr>
          <w:rStyle w:val="FootnoteReference"/>
          <w:sz w:val="18"/>
        </w:rPr>
        <w:footnoteRef/>
      </w:r>
      <w:r w:rsidRPr="004B3E03">
        <w:rPr>
          <w:sz w:val="18"/>
        </w:rPr>
        <w:t xml:space="preserve"> </w:t>
      </w:r>
      <w:r w:rsidRPr="005F70E6">
        <w:rPr>
          <w:sz w:val="14"/>
          <w:lang w:val="en-AU"/>
        </w:rPr>
        <w:t xml:space="preserve">This action relates to the commitment in the </w:t>
      </w:r>
      <w:r w:rsidRPr="00DB66DB">
        <w:rPr>
          <w:sz w:val="14"/>
          <w:lang w:val="en-AU"/>
        </w:rPr>
        <w:t>Queensland Multicultural Policy: Our story, our future</w:t>
      </w:r>
      <w:r w:rsidRPr="005F70E6">
        <w:rPr>
          <w:sz w:val="14"/>
          <w:lang w:val="en-AU"/>
        </w:rPr>
        <w:t xml:space="preserve"> regarding a consistent approach to collecting statistical information about the diversity of people who access Queensland Government </w:t>
      </w:r>
      <w:r w:rsidRPr="00723DD3">
        <w:rPr>
          <w:sz w:val="14"/>
          <w:lang w:val="en-AU"/>
        </w:rPr>
        <w:t>services. It</w:t>
      </w:r>
      <w:r w:rsidRPr="00181AA7">
        <w:rPr>
          <w:sz w:val="14"/>
          <w:lang w:val="en-AU"/>
        </w:rPr>
        <w:t xml:space="preserve"> </w:t>
      </w:r>
      <w:r w:rsidRPr="005F70E6">
        <w:rPr>
          <w:sz w:val="14"/>
          <w:lang w:val="en-AU"/>
        </w:rPr>
        <w:t xml:space="preserve">builds on </w:t>
      </w:r>
      <w:r w:rsidRPr="00181AA7">
        <w:rPr>
          <w:sz w:val="14"/>
          <w:lang w:val="en-AU"/>
        </w:rPr>
        <w:t>related</w:t>
      </w:r>
      <w:r>
        <w:rPr>
          <w:sz w:val="14"/>
          <w:lang w:val="en-AU"/>
        </w:rPr>
        <w:t xml:space="preserve"> </w:t>
      </w:r>
      <w:r w:rsidRPr="005F70E6">
        <w:rPr>
          <w:sz w:val="14"/>
          <w:lang w:val="en-AU"/>
        </w:rPr>
        <w:t>actions</w:t>
      </w:r>
      <w:r>
        <w:rPr>
          <w:sz w:val="14"/>
          <w:lang w:val="en-AU"/>
        </w:rPr>
        <w:t xml:space="preserve"> </w:t>
      </w:r>
      <w:r w:rsidRPr="00181AA7">
        <w:rPr>
          <w:sz w:val="14"/>
          <w:lang w:val="en-AU"/>
        </w:rPr>
        <w:t>in the Queensland Multicultural Action Plan 2016</w:t>
      </w:r>
      <w:r w:rsidRPr="00181AA7">
        <w:rPr>
          <w:rFonts w:cs="Arial"/>
          <w:b/>
          <w:color w:val="000000" w:themeColor="text1"/>
          <w:sz w:val="14"/>
        </w:rPr>
        <w:t>–</w:t>
      </w:r>
      <w:r w:rsidRPr="00181AA7">
        <w:rPr>
          <w:sz w:val="14"/>
          <w:lang w:val="en-AU"/>
        </w:rPr>
        <w:t>17 to 2018</w:t>
      </w:r>
      <w:r w:rsidRPr="00181AA7">
        <w:rPr>
          <w:rFonts w:cs="Arial"/>
          <w:b/>
          <w:color w:val="000000" w:themeColor="text1"/>
          <w:sz w:val="14"/>
        </w:rPr>
        <w:t>–</w:t>
      </w:r>
      <w:r w:rsidRPr="00181AA7">
        <w:rPr>
          <w:sz w:val="14"/>
          <w:lang w:val="en-AU"/>
        </w:rPr>
        <w:t>19</w:t>
      </w:r>
      <w:r w:rsidRPr="00DB66DB">
        <w:rPr>
          <w:sz w:val="14"/>
          <w:lang w:val="en-AU"/>
        </w:rPr>
        <w:t>.</w:t>
      </w:r>
      <w:r w:rsidRPr="005F70E6">
        <w:rPr>
          <w:sz w:val="14"/>
          <w:lang w:val="en-AU"/>
        </w:rPr>
        <w:t xml:space="preserve"> Agency implementation plans outline steps for </w:t>
      </w:r>
      <w:r w:rsidRPr="00181AA7">
        <w:rPr>
          <w:sz w:val="14"/>
          <w:lang w:val="en-AU"/>
        </w:rPr>
        <w:t xml:space="preserve">relevant </w:t>
      </w:r>
      <w:r w:rsidRPr="005F70E6">
        <w:rPr>
          <w:sz w:val="14"/>
          <w:lang w:val="en-AU"/>
        </w:rPr>
        <w:t xml:space="preserve">government </w:t>
      </w:r>
      <w:r w:rsidRPr="00181AA7">
        <w:rPr>
          <w:sz w:val="14"/>
          <w:lang w:val="en-AU"/>
        </w:rPr>
        <w:t xml:space="preserve">agencies </w:t>
      </w:r>
      <w:r w:rsidRPr="005F70E6">
        <w:rPr>
          <w:sz w:val="14"/>
          <w:lang w:val="en-AU"/>
        </w:rPr>
        <w:t>to collect and report on the minimum mandatory indicators for customers from culturally diverse background</w:t>
      </w:r>
      <w:r w:rsidRPr="00181AA7">
        <w:rPr>
          <w:sz w:val="14"/>
          <w:lang w:val="en-AU"/>
        </w:rPr>
        <w:t>s.</w:t>
      </w:r>
    </w:p>
  </w:footnote>
  <w:footnote w:id="2">
    <w:p w14:paraId="09849280" w14:textId="1188C4B5" w:rsidR="00DF482D" w:rsidRPr="004B684F" w:rsidRDefault="00DF482D" w:rsidP="000204B6">
      <w:pPr>
        <w:pStyle w:val="FootnoteText"/>
        <w:rPr>
          <w:b/>
          <w:sz w:val="14"/>
          <w:lang w:val="en-AU"/>
        </w:rPr>
      </w:pPr>
      <w:r w:rsidRPr="00A95514">
        <w:rPr>
          <w:rStyle w:val="FootnoteReference"/>
        </w:rPr>
        <w:footnoteRef/>
      </w:r>
      <w:r w:rsidRPr="00A95514">
        <w:t xml:space="preserve"> </w:t>
      </w:r>
      <w:r w:rsidRPr="00A95514">
        <w:rPr>
          <w:sz w:val="14"/>
        </w:rPr>
        <w:t xml:space="preserve">The </w:t>
      </w:r>
      <w:r w:rsidR="00804C8C">
        <w:rPr>
          <w:sz w:val="14"/>
        </w:rPr>
        <w:t>Queensland Police Service (</w:t>
      </w:r>
      <w:r w:rsidRPr="00A95514">
        <w:rPr>
          <w:sz w:val="14"/>
        </w:rPr>
        <w:t>QPS</w:t>
      </w:r>
      <w:r w:rsidR="00804C8C">
        <w:rPr>
          <w:sz w:val="14"/>
        </w:rPr>
        <w:t>)</w:t>
      </w:r>
      <w:r w:rsidRPr="00A95514">
        <w:rPr>
          <w:sz w:val="14"/>
        </w:rPr>
        <w:t xml:space="preserve"> collects information for legitimate law enforcement purposes only and cannot collect or disclose customer information as outlined in the </w:t>
      </w:r>
      <w:r w:rsidRPr="00DB66DB">
        <w:rPr>
          <w:sz w:val="14"/>
        </w:rPr>
        <w:t>Queensland Multicultural Policy: Our story, our future</w:t>
      </w:r>
      <w:r w:rsidRPr="00A95514">
        <w:rPr>
          <w:sz w:val="14"/>
        </w:rPr>
        <w:t>. QPS officers across the state have access to the QPS Annual Environmental Scan which details cultural diversity trends in the community and which assists with QPS internal planning to address the needs of the whole community.</w:t>
      </w:r>
      <w:r>
        <w:rPr>
          <w:sz w:val="14"/>
        </w:rPr>
        <w:t xml:space="preserve">  </w:t>
      </w:r>
      <w:r>
        <w:rPr>
          <w:b/>
          <w:sz w:val="14"/>
        </w:rPr>
        <w:t xml:space="preserve"> </w:t>
      </w:r>
    </w:p>
  </w:footnote>
  <w:footnote w:id="3">
    <w:p w14:paraId="726CE8A7" w14:textId="77777777" w:rsidR="00DF482D" w:rsidRPr="00411563" w:rsidRDefault="00DF482D">
      <w:pPr>
        <w:pStyle w:val="FootnoteText"/>
        <w:rPr>
          <w:sz w:val="18"/>
          <w:lang w:val="en-AU"/>
        </w:rPr>
      </w:pPr>
      <w:r w:rsidRPr="00411563">
        <w:rPr>
          <w:rStyle w:val="FootnoteReference"/>
          <w:sz w:val="18"/>
        </w:rPr>
        <w:footnoteRef/>
      </w:r>
      <w:r w:rsidRPr="00411563">
        <w:rPr>
          <w:sz w:val="18"/>
        </w:rPr>
        <w:t xml:space="preserve"> </w:t>
      </w:r>
      <w:r>
        <w:rPr>
          <w:sz w:val="16"/>
        </w:rPr>
        <w:t>Specific</w:t>
      </w:r>
      <w:r w:rsidRPr="00411563">
        <w:rPr>
          <w:sz w:val="16"/>
          <w:lang w:val="en-AU"/>
        </w:rPr>
        <w:t xml:space="preserve"> </w:t>
      </w:r>
      <w:r w:rsidRPr="004E2410">
        <w:rPr>
          <w:sz w:val="16"/>
          <w:lang w:val="en-AU"/>
        </w:rPr>
        <w:t xml:space="preserve">sub-actions, where nominated by agencies, </w:t>
      </w:r>
      <w:r w:rsidRPr="00411563">
        <w:rPr>
          <w:sz w:val="16"/>
          <w:lang w:val="en-AU"/>
        </w:rPr>
        <w:t xml:space="preserve">can be viewed </w:t>
      </w:r>
      <w:r w:rsidRPr="004E2410">
        <w:rPr>
          <w:sz w:val="16"/>
          <w:lang w:val="en-AU"/>
        </w:rPr>
        <w:t xml:space="preserve">on the web version of the </w:t>
      </w:r>
      <w:r w:rsidRPr="004E2410">
        <w:rPr>
          <w:i/>
          <w:sz w:val="16"/>
          <w:lang w:val="en-AU"/>
        </w:rPr>
        <w:t>Queensland</w:t>
      </w:r>
      <w:r>
        <w:rPr>
          <w:i/>
          <w:sz w:val="16"/>
          <w:lang w:val="en-AU"/>
        </w:rPr>
        <w:t xml:space="preserve"> </w:t>
      </w:r>
      <w:r w:rsidRPr="00411563">
        <w:rPr>
          <w:i/>
          <w:sz w:val="16"/>
          <w:lang w:val="en-AU"/>
        </w:rPr>
        <w:t xml:space="preserve">Multicultural Action Plan </w:t>
      </w:r>
      <w:r>
        <w:rPr>
          <w:i/>
          <w:sz w:val="16"/>
          <w:lang w:val="en-AU"/>
        </w:rPr>
        <w:t>2019–20</w:t>
      </w:r>
      <w:r w:rsidRPr="00411563">
        <w:rPr>
          <w:i/>
          <w:sz w:val="16"/>
          <w:lang w:val="en-AU"/>
        </w:rPr>
        <w:t xml:space="preserve"> to 2021</w:t>
      </w:r>
      <w:r w:rsidRPr="001C1F0E">
        <w:rPr>
          <w:i/>
          <w:sz w:val="16"/>
          <w:lang w:val="en-AU"/>
        </w:rPr>
        <w:t>–</w:t>
      </w:r>
      <w:r w:rsidRPr="00411563">
        <w:rPr>
          <w:i/>
          <w:sz w:val="16"/>
          <w:lang w:val="en-AU"/>
        </w:rPr>
        <w:t xml:space="preserve">22. </w:t>
      </w:r>
      <w:r w:rsidRPr="00411563">
        <w:rPr>
          <w:sz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D671" w14:textId="19298E49" w:rsidR="008C4A1D" w:rsidRPr="00B56B9C" w:rsidRDefault="00B56B9C" w:rsidP="008C4A1D">
    <w:pPr>
      <w:pStyle w:val="Header"/>
      <w:jc w:val="center"/>
      <w:rPr>
        <w:rFonts w:ascii="Arial" w:hAnsi="Arial" w:cs="Arial"/>
        <w:b/>
        <w:sz w:val="28"/>
        <w:szCs w:val="28"/>
      </w:rPr>
    </w:pPr>
    <w:r w:rsidRPr="00B56B9C">
      <w:rPr>
        <w:rFonts w:ascii="Arial" w:hAnsi="Arial" w:cs="Arial"/>
        <w:b/>
        <w:sz w:val="28"/>
        <w:szCs w:val="28"/>
      </w:rPr>
      <w:t xml:space="preserve">Queensland Multicultural Policy </w:t>
    </w:r>
    <w:r>
      <w:rPr>
        <w:rFonts w:ascii="Arial" w:hAnsi="Arial" w:cs="Arial"/>
        <w:b/>
        <w:sz w:val="28"/>
        <w:szCs w:val="28"/>
      </w:rPr>
      <w:t>‘</w:t>
    </w:r>
    <w:r w:rsidR="00954342" w:rsidRPr="00B56B9C">
      <w:rPr>
        <w:rFonts w:ascii="Arial" w:hAnsi="Arial" w:cs="Arial"/>
        <w:b/>
        <w:sz w:val="28"/>
        <w:szCs w:val="28"/>
      </w:rPr>
      <w:t>Our story, our future</w:t>
    </w:r>
    <w:r>
      <w:rPr>
        <w:rFonts w:ascii="Arial" w:hAnsi="Arial" w:cs="Arial"/>
        <w:b/>
        <w:sz w:val="28"/>
        <w:szCs w:val="28"/>
      </w:rPr>
      <w:t>’</w:t>
    </w:r>
  </w:p>
  <w:p w14:paraId="36019401" w14:textId="107EF68B" w:rsidR="008C4A1D" w:rsidRPr="00B56B9C" w:rsidRDefault="00954342" w:rsidP="008C4A1D">
    <w:pPr>
      <w:pStyle w:val="Header"/>
      <w:jc w:val="center"/>
      <w:rPr>
        <w:rFonts w:ascii="Arial" w:hAnsi="Arial" w:cs="Arial"/>
        <w:b/>
        <w:sz w:val="28"/>
        <w:szCs w:val="28"/>
      </w:rPr>
    </w:pPr>
    <w:r>
      <w:rPr>
        <w:rFonts w:ascii="Arial" w:hAnsi="Arial" w:cs="Arial"/>
        <w:b/>
        <w:sz w:val="28"/>
        <w:szCs w:val="28"/>
      </w:rPr>
      <w:t>Queensland</w:t>
    </w:r>
    <w:r w:rsidRPr="00B56B9C">
      <w:rPr>
        <w:rFonts w:ascii="Arial" w:hAnsi="Arial" w:cs="Arial"/>
        <w:b/>
        <w:sz w:val="28"/>
        <w:szCs w:val="28"/>
      </w:rPr>
      <w:t xml:space="preserve"> Multicultural Action Plan 201</w:t>
    </w:r>
    <w:r w:rsidR="006969B6" w:rsidRPr="00B56B9C">
      <w:rPr>
        <w:rFonts w:ascii="Arial" w:hAnsi="Arial" w:cs="Arial"/>
        <w:b/>
        <w:sz w:val="28"/>
        <w:szCs w:val="28"/>
      </w:rPr>
      <w:t>9</w:t>
    </w:r>
    <w:r w:rsidRPr="00B56B9C">
      <w:rPr>
        <w:rFonts w:ascii="Arial" w:hAnsi="Arial" w:cs="Arial"/>
        <w:b/>
        <w:sz w:val="28"/>
        <w:szCs w:val="28"/>
      </w:rPr>
      <w:t>-</w:t>
    </w:r>
    <w:r w:rsidR="006969B6" w:rsidRPr="00B56B9C">
      <w:rPr>
        <w:rFonts w:ascii="Arial" w:hAnsi="Arial" w:cs="Arial"/>
        <w:b/>
        <w:sz w:val="28"/>
        <w:szCs w:val="28"/>
      </w:rPr>
      <w:t>2</w:t>
    </w:r>
    <w:r w:rsidR="00F92C95" w:rsidRPr="00B56B9C">
      <w:rPr>
        <w:rFonts w:ascii="Arial" w:hAnsi="Arial" w:cs="Arial"/>
        <w:b/>
        <w:sz w:val="28"/>
        <w:szCs w:val="28"/>
      </w:rPr>
      <w:t xml:space="preserve">0 – </w:t>
    </w:r>
    <w:r w:rsidR="006969B6" w:rsidRPr="00B56B9C">
      <w:rPr>
        <w:rFonts w:ascii="Arial" w:hAnsi="Arial" w:cs="Arial"/>
        <w:b/>
        <w:sz w:val="28"/>
        <w:szCs w:val="28"/>
      </w:rPr>
      <w:t>2</w:t>
    </w:r>
    <w:r w:rsidR="00F92C95" w:rsidRPr="00B56B9C">
      <w:rPr>
        <w:rFonts w:ascii="Arial" w:hAnsi="Arial" w:cs="Arial"/>
        <w:b/>
        <w:sz w:val="28"/>
        <w:szCs w:val="28"/>
      </w:rPr>
      <w:t>021-22</w:t>
    </w:r>
  </w:p>
  <w:p w14:paraId="57DC2CC1" w14:textId="6F5CDA3C" w:rsidR="00B56B9C" w:rsidRPr="00B56B9C" w:rsidRDefault="00954342" w:rsidP="00B56B9C">
    <w:pPr>
      <w:pStyle w:val="Header"/>
      <w:jc w:val="center"/>
      <w:rPr>
        <w:rFonts w:ascii="Arial" w:hAnsi="Arial" w:cs="Arial"/>
        <w:b/>
        <w:sz w:val="28"/>
        <w:szCs w:val="28"/>
      </w:rPr>
    </w:pPr>
    <w:r w:rsidRPr="005D7BC2">
      <w:rPr>
        <w:rFonts w:ascii="Arial" w:hAnsi="Arial" w:cs="Arial"/>
        <w:b/>
        <w:sz w:val="28"/>
        <w:szCs w:val="28"/>
      </w:rPr>
      <w:t>Annual Repor</w:t>
    </w:r>
    <w:r>
      <w:rPr>
        <w:rFonts w:ascii="Arial" w:hAnsi="Arial" w:cs="Arial"/>
        <w:b/>
        <w:sz w:val="28"/>
        <w:szCs w:val="28"/>
      </w:rPr>
      <w:t xml:space="preserve">ting for </w:t>
    </w:r>
    <w:r w:rsidRPr="005D7BC2">
      <w:rPr>
        <w:rFonts w:ascii="Arial" w:hAnsi="Arial" w:cs="Arial"/>
        <w:b/>
        <w:sz w:val="28"/>
        <w:szCs w:val="28"/>
      </w:rPr>
      <w:t>20</w:t>
    </w:r>
    <w:r w:rsidR="0071074A">
      <w:rPr>
        <w:rFonts w:ascii="Arial" w:hAnsi="Arial" w:cs="Arial"/>
        <w:b/>
        <w:sz w:val="28"/>
        <w:szCs w:val="28"/>
      </w:rPr>
      <w:t>20</w:t>
    </w:r>
    <w:r w:rsidRPr="005D7BC2">
      <w:rPr>
        <w:rFonts w:ascii="Arial" w:hAnsi="Arial" w:cs="Arial"/>
        <w:b/>
        <w:sz w:val="28"/>
        <w:szCs w:val="28"/>
      </w:rPr>
      <w:t>-</w:t>
    </w:r>
    <w:r w:rsidR="006969B6">
      <w:rPr>
        <w:rFonts w:ascii="Arial" w:hAnsi="Arial" w:cs="Arial"/>
        <w:b/>
        <w:sz w:val="28"/>
        <w:szCs w:val="28"/>
      </w:rPr>
      <w:t>2</w:t>
    </w:r>
    <w:r w:rsidR="0071074A">
      <w:rPr>
        <w:rFonts w:ascii="Arial" w:hAnsi="Arial" w:cs="Arial"/>
        <w:b/>
        <w:sz w:val="28"/>
        <w:szCs w:val="28"/>
      </w:rPr>
      <w:t>1</w:t>
    </w:r>
  </w:p>
  <w:p w14:paraId="34ADD18A" w14:textId="6090603B" w:rsidR="008C4A1D" w:rsidRDefault="00954342" w:rsidP="00F21B57">
    <w:pPr>
      <w:pStyle w:val="Header"/>
      <w:jc w:val="center"/>
    </w:pPr>
    <w:r w:rsidRPr="00B56B9C">
      <w:rPr>
        <w:rFonts w:ascii="Arial" w:hAnsi="Arial" w:cs="Arial"/>
        <w:b/>
      </w:rPr>
      <w:t>D</w:t>
    </w:r>
    <w:r w:rsidR="00FD29D9">
      <w:rPr>
        <w:rFonts w:ascii="Arial" w:hAnsi="Arial" w:cs="Arial"/>
        <w:b/>
      </w:rPr>
      <w:t xml:space="preserve">epartment of </w:t>
    </w:r>
    <w:r w:rsidR="000204B6">
      <w:rPr>
        <w:rFonts w:ascii="Arial" w:hAnsi="Arial" w:cs="Arial"/>
        <w:b/>
      </w:rPr>
      <w:t>C</w:t>
    </w:r>
    <w:r w:rsidR="00FD29D9">
      <w:rPr>
        <w:rFonts w:ascii="Arial" w:hAnsi="Arial" w:cs="Arial"/>
        <w:b/>
      </w:rPr>
      <w:t>hildren</w:t>
    </w:r>
    <w:r w:rsidR="000204B6">
      <w:rPr>
        <w:rFonts w:ascii="Arial" w:hAnsi="Arial" w:cs="Arial"/>
        <w:b/>
      </w:rPr>
      <w:t>, Y</w:t>
    </w:r>
    <w:r w:rsidR="00FD29D9">
      <w:rPr>
        <w:rFonts w:ascii="Arial" w:hAnsi="Arial" w:cs="Arial"/>
        <w:b/>
      </w:rPr>
      <w:t>outh</w:t>
    </w:r>
    <w:r w:rsidR="000204B6">
      <w:rPr>
        <w:rFonts w:ascii="Arial" w:hAnsi="Arial" w:cs="Arial"/>
        <w:b/>
      </w:rPr>
      <w:t xml:space="preserve"> J</w:t>
    </w:r>
    <w:r w:rsidR="00FD29D9">
      <w:rPr>
        <w:rFonts w:ascii="Arial" w:hAnsi="Arial" w:cs="Arial"/>
        <w:b/>
      </w:rPr>
      <w:t>ustice</w:t>
    </w:r>
    <w:r w:rsidR="000204B6">
      <w:rPr>
        <w:rFonts w:ascii="Arial" w:hAnsi="Arial" w:cs="Arial"/>
        <w:b/>
      </w:rPr>
      <w:t xml:space="preserve"> </w:t>
    </w:r>
    <w:r w:rsidR="00FD29D9">
      <w:rPr>
        <w:rFonts w:ascii="Arial" w:hAnsi="Arial" w:cs="Arial"/>
        <w:b/>
      </w:rPr>
      <w:t xml:space="preserve">and </w:t>
    </w:r>
    <w:r w:rsidR="000204B6">
      <w:rPr>
        <w:rFonts w:ascii="Arial" w:hAnsi="Arial" w:cs="Arial"/>
        <w:b/>
      </w:rPr>
      <w:t>M</w:t>
    </w:r>
    <w:r w:rsidR="00FD29D9">
      <w:rPr>
        <w:rFonts w:ascii="Arial" w:hAnsi="Arial" w:cs="Arial"/>
        <w:b/>
      </w:rPr>
      <w:t>ulticultural</w:t>
    </w:r>
    <w:r w:rsidR="000204B6">
      <w:rPr>
        <w:rFonts w:ascii="Arial" w:hAnsi="Arial" w:cs="Arial"/>
        <w:b/>
      </w:rPr>
      <w:t xml:space="preserve"> A</w:t>
    </w:r>
    <w:r w:rsidR="00FD29D9">
      <w:rPr>
        <w:rFonts w:ascii="Arial" w:hAnsi="Arial" w:cs="Arial"/>
        <w:b/>
      </w:rPr>
      <w:t>ffairs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4E0"/>
    <w:multiLevelType w:val="hybridMultilevel"/>
    <w:tmpl w:val="8822E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3C5AB6"/>
    <w:multiLevelType w:val="hybridMultilevel"/>
    <w:tmpl w:val="D78A5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A276E"/>
    <w:multiLevelType w:val="hybridMultilevel"/>
    <w:tmpl w:val="A7D29898"/>
    <w:lvl w:ilvl="0" w:tplc="D78CB2A2">
      <w:start w:val="1"/>
      <w:numFmt w:val="bullet"/>
      <w:lvlText w:val=""/>
      <w:lvlJc w:val="left"/>
      <w:pPr>
        <w:ind w:left="360" w:hanging="360"/>
      </w:pPr>
      <w:rPr>
        <w:rFonts w:ascii="Symbol" w:hAnsi="Symbol" w:hint="default"/>
      </w:rPr>
    </w:lvl>
    <w:lvl w:ilvl="1" w:tplc="79B811FC" w:tentative="1">
      <w:start w:val="1"/>
      <w:numFmt w:val="bullet"/>
      <w:lvlText w:val="o"/>
      <w:lvlJc w:val="left"/>
      <w:pPr>
        <w:ind w:left="1080" w:hanging="360"/>
      </w:pPr>
      <w:rPr>
        <w:rFonts w:ascii="Courier New" w:hAnsi="Courier New" w:cs="Courier New" w:hint="default"/>
      </w:rPr>
    </w:lvl>
    <w:lvl w:ilvl="2" w:tplc="7580537C" w:tentative="1">
      <w:start w:val="1"/>
      <w:numFmt w:val="bullet"/>
      <w:lvlText w:val=""/>
      <w:lvlJc w:val="left"/>
      <w:pPr>
        <w:ind w:left="1800" w:hanging="360"/>
      </w:pPr>
      <w:rPr>
        <w:rFonts w:ascii="Wingdings" w:hAnsi="Wingdings" w:hint="default"/>
      </w:rPr>
    </w:lvl>
    <w:lvl w:ilvl="3" w:tplc="38BE42A0" w:tentative="1">
      <w:start w:val="1"/>
      <w:numFmt w:val="bullet"/>
      <w:lvlText w:val=""/>
      <w:lvlJc w:val="left"/>
      <w:pPr>
        <w:ind w:left="2520" w:hanging="360"/>
      </w:pPr>
      <w:rPr>
        <w:rFonts w:ascii="Symbol" w:hAnsi="Symbol" w:hint="default"/>
      </w:rPr>
    </w:lvl>
    <w:lvl w:ilvl="4" w:tplc="84CC0A78" w:tentative="1">
      <w:start w:val="1"/>
      <w:numFmt w:val="bullet"/>
      <w:lvlText w:val="o"/>
      <w:lvlJc w:val="left"/>
      <w:pPr>
        <w:ind w:left="3240" w:hanging="360"/>
      </w:pPr>
      <w:rPr>
        <w:rFonts w:ascii="Courier New" w:hAnsi="Courier New" w:cs="Courier New" w:hint="default"/>
      </w:rPr>
    </w:lvl>
    <w:lvl w:ilvl="5" w:tplc="DE54E21E" w:tentative="1">
      <w:start w:val="1"/>
      <w:numFmt w:val="bullet"/>
      <w:lvlText w:val=""/>
      <w:lvlJc w:val="left"/>
      <w:pPr>
        <w:ind w:left="3960" w:hanging="360"/>
      </w:pPr>
      <w:rPr>
        <w:rFonts w:ascii="Wingdings" w:hAnsi="Wingdings" w:hint="default"/>
      </w:rPr>
    </w:lvl>
    <w:lvl w:ilvl="6" w:tplc="43FC8678" w:tentative="1">
      <w:start w:val="1"/>
      <w:numFmt w:val="bullet"/>
      <w:lvlText w:val=""/>
      <w:lvlJc w:val="left"/>
      <w:pPr>
        <w:ind w:left="4680" w:hanging="360"/>
      </w:pPr>
      <w:rPr>
        <w:rFonts w:ascii="Symbol" w:hAnsi="Symbol" w:hint="default"/>
      </w:rPr>
    </w:lvl>
    <w:lvl w:ilvl="7" w:tplc="4726D1E2" w:tentative="1">
      <w:start w:val="1"/>
      <w:numFmt w:val="bullet"/>
      <w:lvlText w:val="o"/>
      <w:lvlJc w:val="left"/>
      <w:pPr>
        <w:ind w:left="5400" w:hanging="360"/>
      </w:pPr>
      <w:rPr>
        <w:rFonts w:ascii="Courier New" w:hAnsi="Courier New" w:cs="Courier New" w:hint="default"/>
      </w:rPr>
    </w:lvl>
    <w:lvl w:ilvl="8" w:tplc="6D722638" w:tentative="1">
      <w:start w:val="1"/>
      <w:numFmt w:val="bullet"/>
      <w:lvlText w:val=""/>
      <w:lvlJc w:val="left"/>
      <w:pPr>
        <w:ind w:left="6120" w:hanging="360"/>
      </w:pPr>
      <w:rPr>
        <w:rFonts w:ascii="Wingdings" w:hAnsi="Wingdings" w:hint="default"/>
      </w:rPr>
    </w:lvl>
  </w:abstractNum>
  <w:abstractNum w:abstractNumId="3" w15:restartNumberingAfterBreak="0">
    <w:nsid w:val="12AA3E64"/>
    <w:multiLevelType w:val="hybridMultilevel"/>
    <w:tmpl w:val="755CCD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020221"/>
    <w:multiLevelType w:val="hybridMultilevel"/>
    <w:tmpl w:val="C2F83D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318021A"/>
    <w:multiLevelType w:val="hybridMultilevel"/>
    <w:tmpl w:val="953A5FD4"/>
    <w:lvl w:ilvl="0" w:tplc="520E3A1A">
      <w:start w:val="1"/>
      <w:numFmt w:val="bullet"/>
      <w:lvlText w:val=""/>
      <w:lvlJc w:val="left"/>
      <w:pPr>
        <w:ind w:left="720" w:hanging="360"/>
      </w:pPr>
      <w:rPr>
        <w:rFonts w:ascii="Symbol" w:hAnsi="Symbol" w:hint="default"/>
      </w:rPr>
    </w:lvl>
    <w:lvl w:ilvl="1" w:tplc="863A0838" w:tentative="1">
      <w:start w:val="1"/>
      <w:numFmt w:val="bullet"/>
      <w:lvlText w:val="o"/>
      <w:lvlJc w:val="left"/>
      <w:pPr>
        <w:ind w:left="1440" w:hanging="360"/>
      </w:pPr>
      <w:rPr>
        <w:rFonts w:ascii="Courier New" w:hAnsi="Courier New" w:cs="Courier New" w:hint="default"/>
      </w:rPr>
    </w:lvl>
    <w:lvl w:ilvl="2" w:tplc="9F5C1EFE" w:tentative="1">
      <w:start w:val="1"/>
      <w:numFmt w:val="bullet"/>
      <w:lvlText w:val=""/>
      <w:lvlJc w:val="left"/>
      <w:pPr>
        <w:ind w:left="2160" w:hanging="360"/>
      </w:pPr>
      <w:rPr>
        <w:rFonts w:ascii="Wingdings" w:hAnsi="Wingdings" w:hint="default"/>
      </w:rPr>
    </w:lvl>
    <w:lvl w:ilvl="3" w:tplc="52A86FF4" w:tentative="1">
      <w:start w:val="1"/>
      <w:numFmt w:val="bullet"/>
      <w:lvlText w:val=""/>
      <w:lvlJc w:val="left"/>
      <w:pPr>
        <w:ind w:left="2880" w:hanging="360"/>
      </w:pPr>
      <w:rPr>
        <w:rFonts w:ascii="Symbol" w:hAnsi="Symbol" w:hint="default"/>
      </w:rPr>
    </w:lvl>
    <w:lvl w:ilvl="4" w:tplc="81E46A94" w:tentative="1">
      <w:start w:val="1"/>
      <w:numFmt w:val="bullet"/>
      <w:lvlText w:val="o"/>
      <w:lvlJc w:val="left"/>
      <w:pPr>
        <w:ind w:left="3600" w:hanging="360"/>
      </w:pPr>
      <w:rPr>
        <w:rFonts w:ascii="Courier New" w:hAnsi="Courier New" w:cs="Courier New" w:hint="default"/>
      </w:rPr>
    </w:lvl>
    <w:lvl w:ilvl="5" w:tplc="1EA05182" w:tentative="1">
      <w:start w:val="1"/>
      <w:numFmt w:val="bullet"/>
      <w:lvlText w:val=""/>
      <w:lvlJc w:val="left"/>
      <w:pPr>
        <w:ind w:left="4320" w:hanging="360"/>
      </w:pPr>
      <w:rPr>
        <w:rFonts w:ascii="Wingdings" w:hAnsi="Wingdings" w:hint="default"/>
      </w:rPr>
    </w:lvl>
    <w:lvl w:ilvl="6" w:tplc="6EBE014A" w:tentative="1">
      <w:start w:val="1"/>
      <w:numFmt w:val="bullet"/>
      <w:lvlText w:val=""/>
      <w:lvlJc w:val="left"/>
      <w:pPr>
        <w:ind w:left="5040" w:hanging="360"/>
      </w:pPr>
      <w:rPr>
        <w:rFonts w:ascii="Symbol" w:hAnsi="Symbol" w:hint="default"/>
      </w:rPr>
    </w:lvl>
    <w:lvl w:ilvl="7" w:tplc="E31C665E" w:tentative="1">
      <w:start w:val="1"/>
      <w:numFmt w:val="bullet"/>
      <w:lvlText w:val="o"/>
      <w:lvlJc w:val="left"/>
      <w:pPr>
        <w:ind w:left="5760" w:hanging="360"/>
      </w:pPr>
      <w:rPr>
        <w:rFonts w:ascii="Courier New" w:hAnsi="Courier New" w:cs="Courier New" w:hint="default"/>
      </w:rPr>
    </w:lvl>
    <w:lvl w:ilvl="8" w:tplc="9190D786" w:tentative="1">
      <w:start w:val="1"/>
      <w:numFmt w:val="bullet"/>
      <w:lvlText w:val=""/>
      <w:lvlJc w:val="left"/>
      <w:pPr>
        <w:ind w:left="6480" w:hanging="360"/>
      </w:pPr>
      <w:rPr>
        <w:rFonts w:ascii="Wingdings" w:hAnsi="Wingdings" w:hint="default"/>
      </w:rPr>
    </w:lvl>
  </w:abstractNum>
  <w:abstractNum w:abstractNumId="6" w15:restartNumberingAfterBreak="0">
    <w:nsid w:val="23D97317"/>
    <w:multiLevelType w:val="hybridMultilevel"/>
    <w:tmpl w:val="1D56BBB2"/>
    <w:lvl w:ilvl="0" w:tplc="6ADC1BB6">
      <w:start w:val="1"/>
      <w:numFmt w:val="bullet"/>
      <w:lvlText w:val=""/>
      <w:lvlJc w:val="left"/>
      <w:pPr>
        <w:ind w:left="720" w:hanging="360"/>
      </w:pPr>
      <w:rPr>
        <w:rFonts w:ascii="Symbol" w:hAnsi="Symbol" w:hint="default"/>
        <w:color w:val="auto"/>
      </w:rPr>
    </w:lvl>
    <w:lvl w:ilvl="1" w:tplc="91FCEBCC" w:tentative="1">
      <w:start w:val="1"/>
      <w:numFmt w:val="bullet"/>
      <w:lvlText w:val="o"/>
      <w:lvlJc w:val="left"/>
      <w:pPr>
        <w:ind w:left="1440" w:hanging="360"/>
      </w:pPr>
      <w:rPr>
        <w:rFonts w:ascii="Courier New" w:hAnsi="Courier New" w:cs="Courier New" w:hint="default"/>
      </w:rPr>
    </w:lvl>
    <w:lvl w:ilvl="2" w:tplc="A33CA75E" w:tentative="1">
      <w:start w:val="1"/>
      <w:numFmt w:val="bullet"/>
      <w:lvlText w:val=""/>
      <w:lvlJc w:val="left"/>
      <w:pPr>
        <w:ind w:left="2160" w:hanging="360"/>
      </w:pPr>
      <w:rPr>
        <w:rFonts w:ascii="Wingdings" w:hAnsi="Wingdings" w:hint="default"/>
      </w:rPr>
    </w:lvl>
    <w:lvl w:ilvl="3" w:tplc="66A2A9E6" w:tentative="1">
      <w:start w:val="1"/>
      <w:numFmt w:val="bullet"/>
      <w:lvlText w:val=""/>
      <w:lvlJc w:val="left"/>
      <w:pPr>
        <w:ind w:left="2880" w:hanging="360"/>
      </w:pPr>
      <w:rPr>
        <w:rFonts w:ascii="Symbol" w:hAnsi="Symbol" w:hint="default"/>
      </w:rPr>
    </w:lvl>
    <w:lvl w:ilvl="4" w:tplc="87C27EA0" w:tentative="1">
      <w:start w:val="1"/>
      <w:numFmt w:val="bullet"/>
      <w:lvlText w:val="o"/>
      <w:lvlJc w:val="left"/>
      <w:pPr>
        <w:ind w:left="3600" w:hanging="360"/>
      </w:pPr>
      <w:rPr>
        <w:rFonts w:ascii="Courier New" w:hAnsi="Courier New" w:cs="Courier New" w:hint="default"/>
      </w:rPr>
    </w:lvl>
    <w:lvl w:ilvl="5" w:tplc="2264A9F8" w:tentative="1">
      <w:start w:val="1"/>
      <w:numFmt w:val="bullet"/>
      <w:lvlText w:val=""/>
      <w:lvlJc w:val="left"/>
      <w:pPr>
        <w:ind w:left="4320" w:hanging="360"/>
      </w:pPr>
      <w:rPr>
        <w:rFonts w:ascii="Wingdings" w:hAnsi="Wingdings" w:hint="default"/>
      </w:rPr>
    </w:lvl>
    <w:lvl w:ilvl="6" w:tplc="39F01BB4" w:tentative="1">
      <w:start w:val="1"/>
      <w:numFmt w:val="bullet"/>
      <w:lvlText w:val=""/>
      <w:lvlJc w:val="left"/>
      <w:pPr>
        <w:ind w:left="5040" w:hanging="360"/>
      </w:pPr>
      <w:rPr>
        <w:rFonts w:ascii="Symbol" w:hAnsi="Symbol" w:hint="default"/>
      </w:rPr>
    </w:lvl>
    <w:lvl w:ilvl="7" w:tplc="09DEE76E" w:tentative="1">
      <w:start w:val="1"/>
      <w:numFmt w:val="bullet"/>
      <w:lvlText w:val="o"/>
      <w:lvlJc w:val="left"/>
      <w:pPr>
        <w:ind w:left="5760" w:hanging="360"/>
      </w:pPr>
      <w:rPr>
        <w:rFonts w:ascii="Courier New" w:hAnsi="Courier New" w:cs="Courier New" w:hint="default"/>
      </w:rPr>
    </w:lvl>
    <w:lvl w:ilvl="8" w:tplc="26D883CC" w:tentative="1">
      <w:start w:val="1"/>
      <w:numFmt w:val="bullet"/>
      <w:lvlText w:val=""/>
      <w:lvlJc w:val="left"/>
      <w:pPr>
        <w:ind w:left="6480" w:hanging="360"/>
      </w:pPr>
      <w:rPr>
        <w:rFonts w:ascii="Wingdings" w:hAnsi="Wingdings" w:hint="default"/>
      </w:rPr>
    </w:lvl>
  </w:abstractNum>
  <w:abstractNum w:abstractNumId="7" w15:restartNumberingAfterBreak="0">
    <w:nsid w:val="292C25EF"/>
    <w:multiLevelType w:val="hybridMultilevel"/>
    <w:tmpl w:val="092058D2"/>
    <w:lvl w:ilvl="0" w:tplc="E0522DAE">
      <w:start w:val="1"/>
      <w:numFmt w:val="bullet"/>
      <w:lvlText w:val=""/>
      <w:lvlJc w:val="left"/>
      <w:pPr>
        <w:ind w:left="360" w:hanging="360"/>
      </w:pPr>
      <w:rPr>
        <w:rFonts w:ascii="Symbol" w:hAnsi="Symbol" w:hint="default"/>
      </w:rPr>
    </w:lvl>
    <w:lvl w:ilvl="1" w:tplc="BD026774" w:tentative="1">
      <w:start w:val="1"/>
      <w:numFmt w:val="bullet"/>
      <w:lvlText w:val="o"/>
      <w:lvlJc w:val="left"/>
      <w:pPr>
        <w:ind w:left="1080" w:hanging="360"/>
      </w:pPr>
      <w:rPr>
        <w:rFonts w:ascii="Courier New" w:hAnsi="Courier New" w:cs="Courier New" w:hint="default"/>
      </w:rPr>
    </w:lvl>
    <w:lvl w:ilvl="2" w:tplc="2D184E30" w:tentative="1">
      <w:start w:val="1"/>
      <w:numFmt w:val="bullet"/>
      <w:lvlText w:val=""/>
      <w:lvlJc w:val="left"/>
      <w:pPr>
        <w:ind w:left="1800" w:hanging="360"/>
      </w:pPr>
      <w:rPr>
        <w:rFonts w:ascii="Wingdings" w:hAnsi="Wingdings" w:hint="default"/>
      </w:rPr>
    </w:lvl>
    <w:lvl w:ilvl="3" w:tplc="D7D6B21A" w:tentative="1">
      <w:start w:val="1"/>
      <w:numFmt w:val="bullet"/>
      <w:lvlText w:val=""/>
      <w:lvlJc w:val="left"/>
      <w:pPr>
        <w:ind w:left="2520" w:hanging="360"/>
      </w:pPr>
      <w:rPr>
        <w:rFonts w:ascii="Symbol" w:hAnsi="Symbol" w:hint="default"/>
      </w:rPr>
    </w:lvl>
    <w:lvl w:ilvl="4" w:tplc="4290FA64" w:tentative="1">
      <w:start w:val="1"/>
      <w:numFmt w:val="bullet"/>
      <w:lvlText w:val="o"/>
      <w:lvlJc w:val="left"/>
      <w:pPr>
        <w:ind w:left="3240" w:hanging="360"/>
      </w:pPr>
      <w:rPr>
        <w:rFonts w:ascii="Courier New" w:hAnsi="Courier New" w:cs="Courier New" w:hint="default"/>
      </w:rPr>
    </w:lvl>
    <w:lvl w:ilvl="5" w:tplc="52CCBE30" w:tentative="1">
      <w:start w:val="1"/>
      <w:numFmt w:val="bullet"/>
      <w:lvlText w:val=""/>
      <w:lvlJc w:val="left"/>
      <w:pPr>
        <w:ind w:left="3960" w:hanging="360"/>
      </w:pPr>
      <w:rPr>
        <w:rFonts w:ascii="Wingdings" w:hAnsi="Wingdings" w:hint="default"/>
      </w:rPr>
    </w:lvl>
    <w:lvl w:ilvl="6" w:tplc="B3B6024E" w:tentative="1">
      <w:start w:val="1"/>
      <w:numFmt w:val="bullet"/>
      <w:lvlText w:val=""/>
      <w:lvlJc w:val="left"/>
      <w:pPr>
        <w:ind w:left="4680" w:hanging="360"/>
      </w:pPr>
      <w:rPr>
        <w:rFonts w:ascii="Symbol" w:hAnsi="Symbol" w:hint="default"/>
      </w:rPr>
    </w:lvl>
    <w:lvl w:ilvl="7" w:tplc="D9204F4E" w:tentative="1">
      <w:start w:val="1"/>
      <w:numFmt w:val="bullet"/>
      <w:lvlText w:val="o"/>
      <w:lvlJc w:val="left"/>
      <w:pPr>
        <w:ind w:left="5400" w:hanging="360"/>
      </w:pPr>
      <w:rPr>
        <w:rFonts w:ascii="Courier New" w:hAnsi="Courier New" w:cs="Courier New" w:hint="default"/>
      </w:rPr>
    </w:lvl>
    <w:lvl w:ilvl="8" w:tplc="CF64C02A" w:tentative="1">
      <w:start w:val="1"/>
      <w:numFmt w:val="bullet"/>
      <w:lvlText w:val=""/>
      <w:lvlJc w:val="left"/>
      <w:pPr>
        <w:ind w:left="6120" w:hanging="360"/>
      </w:pPr>
      <w:rPr>
        <w:rFonts w:ascii="Wingdings" w:hAnsi="Wingdings" w:hint="default"/>
      </w:rPr>
    </w:lvl>
  </w:abstractNum>
  <w:abstractNum w:abstractNumId="8" w15:restartNumberingAfterBreak="0">
    <w:nsid w:val="35983D86"/>
    <w:multiLevelType w:val="hybridMultilevel"/>
    <w:tmpl w:val="014AAC18"/>
    <w:lvl w:ilvl="0" w:tplc="3A287C64">
      <w:start w:val="1"/>
      <w:numFmt w:val="bullet"/>
      <w:lvlText w:val=""/>
      <w:lvlJc w:val="left"/>
      <w:pPr>
        <w:ind w:left="1440" w:hanging="360"/>
      </w:pPr>
      <w:rPr>
        <w:rFonts w:ascii="Symbol" w:hAnsi="Symbol" w:hint="default"/>
        <w:color w:val="auto"/>
      </w:rPr>
    </w:lvl>
    <w:lvl w:ilvl="1" w:tplc="A94AEC4C" w:tentative="1">
      <w:start w:val="1"/>
      <w:numFmt w:val="bullet"/>
      <w:lvlText w:val="o"/>
      <w:lvlJc w:val="left"/>
      <w:pPr>
        <w:ind w:left="2160" w:hanging="360"/>
      </w:pPr>
      <w:rPr>
        <w:rFonts w:ascii="Courier New" w:hAnsi="Courier New" w:cs="Courier New" w:hint="default"/>
      </w:rPr>
    </w:lvl>
    <w:lvl w:ilvl="2" w:tplc="C01ED60C" w:tentative="1">
      <w:start w:val="1"/>
      <w:numFmt w:val="bullet"/>
      <w:lvlText w:val=""/>
      <w:lvlJc w:val="left"/>
      <w:pPr>
        <w:ind w:left="2880" w:hanging="360"/>
      </w:pPr>
      <w:rPr>
        <w:rFonts w:ascii="Wingdings" w:hAnsi="Wingdings" w:hint="default"/>
      </w:rPr>
    </w:lvl>
    <w:lvl w:ilvl="3" w:tplc="29DAE724" w:tentative="1">
      <w:start w:val="1"/>
      <w:numFmt w:val="bullet"/>
      <w:lvlText w:val=""/>
      <w:lvlJc w:val="left"/>
      <w:pPr>
        <w:ind w:left="3600" w:hanging="360"/>
      </w:pPr>
      <w:rPr>
        <w:rFonts w:ascii="Symbol" w:hAnsi="Symbol" w:hint="default"/>
      </w:rPr>
    </w:lvl>
    <w:lvl w:ilvl="4" w:tplc="EBA6D4FC" w:tentative="1">
      <w:start w:val="1"/>
      <w:numFmt w:val="bullet"/>
      <w:lvlText w:val="o"/>
      <w:lvlJc w:val="left"/>
      <w:pPr>
        <w:ind w:left="4320" w:hanging="360"/>
      </w:pPr>
      <w:rPr>
        <w:rFonts w:ascii="Courier New" w:hAnsi="Courier New" w:cs="Courier New" w:hint="default"/>
      </w:rPr>
    </w:lvl>
    <w:lvl w:ilvl="5" w:tplc="3FB69C9C" w:tentative="1">
      <w:start w:val="1"/>
      <w:numFmt w:val="bullet"/>
      <w:lvlText w:val=""/>
      <w:lvlJc w:val="left"/>
      <w:pPr>
        <w:ind w:left="5040" w:hanging="360"/>
      </w:pPr>
      <w:rPr>
        <w:rFonts w:ascii="Wingdings" w:hAnsi="Wingdings" w:hint="default"/>
      </w:rPr>
    </w:lvl>
    <w:lvl w:ilvl="6" w:tplc="A0020434" w:tentative="1">
      <w:start w:val="1"/>
      <w:numFmt w:val="bullet"/>
      <w:lvlText w:val=""/>
      <w:lvlJc w:val="left"/>
      <w:pPr>
        <w:ind w:left="5760" w:hanging="360"/>
      </w:pPr>
      <w:rPr>
        <w:rFonts w:ascii="Symbol" w:hAnsi="Symbol" w:hint="default"/>
      </w:rPr>
    </w:lvl>
    <w:lvl w:ilvl="7" w:tplc="800E16CA" w:tentative="1">
      <w:start w:val="1"/>
      <w:numFmt w:val="bullet"/>
      <w:lvlText w:val="o"/>
      <w:lvlJc w:val="left"/>
      <w:pPr>
        <w:ind w:left="6480" w:hanging="360"/>
      </w:pPr>
      <w:rPr>
        <w:rFonts w:ascii="Courier New" w:hAnsi="Courier New" w:cs="Courier New" w:hint="default"/>
      </w:rPr>
    </w:lvl>
    <w:lvl w:ilvl="8" w:tplc="9F4821A4" w:tentative="1">
      <w:start w:val="1"/>
      <w:numFmt w:val="bullet"/>
      <w:lvlText w:val=""/>
      <w:lvlJc w:val="left"/>
      <w:pPr>
        <w:ind w:left="7200" w:hanging="360"/>
      </w:pPr>
      <w:rPr>
        <w:rFonts w:ascii="Wingdings" w:hAnsi="Wingdings" w:hint="default"/>
      </w:rPr>
    </w:lvl>
  </w:abstractNum>
  <w:abstractNum w:abstractNumId="9" w15:restartNumberingAfterBreak="0">
    <w:nsid w:val="38346FAD"/>
    <w:multiLevelType w:val="hybridMultilevel"/>
    <w:tmpl w:val="D076E884"/>
    <w:lvl w:ilvl="0" w:tplc="A1CA66F4">
      <w:start w:val="1"/>
      <w:numFmt w:val="bullet"/>
      <w:lvlText w:val=""/>
      <w:lvlJc w:val="left"/>
      <w:pPr>
        <w:ind w:left="1080" w:hanging="360"/>
      </w:pPr>
      <w:rPr>
        <w:rFonts w:ascii="Symbol" w:hAnsi="Symbol" w:hint="default"/>
      </w:rPr>
    </w:lvl>
    <w:lvl w:ilvl="1" w:tplc="FCEC9D46">
      <w:start w:val="1"/>
      <w:numFmt w:val="bullet"/>
      <w:lvlText w:val="o"/>
      <w:lvlJc w:val="left"/>
      <w:pPr>
        <w:ind w:left="1800" w:hanging="360"/>
      </w:pPr>
      <w:rPr>
        <w:rFonts w:ascii="Courier New" w:hAnsi="Courier New" w:cs="Courier New" w:hint="default"/>
      </w:rPr>
    </w:lvl>
    <w:lvl w:ilvl="2" w:tplc="129E8806" w:tentative="1">
      <w:start w:val="1"/>
      <w:numFmt w:val="bullet"/>
      <w:lvlText w:val=""/>
      <w:lvlJc w:val="left"/>
      <w:pPr>
        <w:ind w:left="2520" w:hanging="360"/>
      </w:pPr>
      <w:rPr>
        <w:rFonts w:ascii="Wingdings" w:hAnsi="Wingdings" w:hint="default"/>
      </w:rPr>
    </w:lvl>
    <w:lvl w:ilvl="3" w:tplc="D2D01C36" w:tentative="1">
      <w:start w:val="1"/>
      <w:numFmt w:val="bullet"/>
      <w:lvlText w:val=""/>
      <w:lvlJc w:val="left"/>
      <w:pPr>
        <w:ind w:left="3240" w:hanging="360"/>
      </w:pPr>
      <w:rPr>
        <w:rFonts w:ascii="Symbol" w:hAnsi="Symbol" w:hint="default"/>
      </w:rPr>
    </w:lvl>
    <w:lvl w:ilvl="4" w:tplc="BCEC55C8" w:tentative="1">
      <w:start w:val="1"/>
      <w:numFmt w:val="bullet"/>
      <w:lvlText w:val="o"/>
      <w:lvlJc w:val="left"/>
      <w:pPr>
        <w:ind w:left="3960" w:hanging="360"/>
      </w:pPr>
      <w:rPr>
        <w:rFonts w:ascii="Courier New" w:hAnsi="Courier New" w:cs="Courier New" w:hint="default"/>
      </w:rPr>
    </w:lvl>
    <w:lvl w:ilvl="5" w:tplc="6BA64772" w:tentative="1">
      <w:start w:val="1"/>
      <w:numFmt w:val="bullet"/>
      <w:lvlText w:val=""/>
      <w:lvlJc w:val="left"/>
      <w:pPr>
        <w:ind w:left="4680" w:hanging="360"/>
      </w:pPr>
      <w:rPr>
        <w:rFonts w:ascii="Wingdings" w:hAnsi="Wingdings" w:hint="default"/>
      </w:rPr>
    </w:lvl>
    <w:lvl w:ilvl="6" w:tplc="45589E02" w:tentative="1">
      <w:start w:val="1"/>
      <w:numFmt w:val="bullet"/>
      <w:lvlText w:val=""/>
      <w:lvlJc w:val="left"/>
      <w:pPr>
        <w:ind w:left="5400" w:hanging="360"/>
      </w:pPr>
      <w:rPr>
        <w:rFonts w:ascii="Symbol" w:hAnsi="Symbol" w:hint="default"/>
      </w:rPr>
    </w:lvl>
    <w:lvl w:ilvl="7" w:tplc="2BA4BEEA" w:tentative="1">
      <w:start w:val="1"/>
      <w:numFmt w:val="bullet"/>
      <w:lvlText w:val="o"/>
      <w:lvlJc w:val="left"/>
      <w:pPr>
        <w:ind w:left="6120" w:hanging="360"/>
      </w:pPr>
      <w:rPr>
        <w:rFonts w:ascii="Courier New" w:hAnsi="Courier New" w:cs="Courier New" w:hint="default"/>
      </w:rPr>
    </w:lvl>
    <w:lvl w:ilvl="8" w:tplc="BD2E44BA" w:tentative="1">
      <w:start w:val="1"/>
      <w:numFmt w:val="bullet"/>
      <w:lvlText w:val=""/>
      <w:lvlJc w:val="left"/>
      <w:pPr>
        <w:ind w:left="6840" w:hanging="360"/>
      </w:pPr>
      <w:rPr>
        <w:rFonts w:ascii="Wingdings" w:hAnsi="Wingdings" w:hint="default"/>
      </w:rPr>
    </w:lvl>
  </w:abstractNum>
  <w:abstractNum w:abstractNumId="10" w15:restartNumberingAfterBreak="0">
    <w:nsid w:val="3A0E604F"/>
    <w:multiLevelType w:val="hybridMultilevel"/>
    <w:tmpl w:val="0DF2838A"/>
    <w:lvl w:ilvl="0" w:tplc="E6840EB2">
      <w:start w:val="1"/>
      <w:numFmt w:val="bullet"/>
      <w:lvlText w:val=""/>
      <w:lvlJc w:val="left"/>
      <w:pPr>
        <w:ind w:left="720" w:hanging="360"/>
      </w:pPr>
      <w:rPr>
        <w:rFonts w:ascii="Symbol" w:hAnsi="Symbol" w:hint="default"/>
      </w:rPr>
    </w:lvl>
    <w:lvl w:ilvl="1" w:tplc="480C6C88" w:tentative="1">
      <w:start w:val="1"/>
      <w:numFmt w:val="bullet"/>
      <w:lvlText w:val="o"/>
      <w:lvlJc w:val="left"/>
      <w:pPr>
        <w:ind w:left="1440" w:hanging="360"/>
      </w:pPr>
      <w:rPr>
        <w:rFonts w:ascii="Courier New" w:hAnsi="Courier New" w:cs="Courier New" w:hint="default"/>
      </w:rPr>
    </w:lvl>
    <w:lvl w:ilvl="2" w:tplc="0B365F50" w:tentative="1">
      <w:start w:val="1"/>
      <w:numFmt w:val="bullet"/>
      <w:lvlText w:val=""/>
      <w:lvlJc w:val="left"/>
      <w:pPr>
        <w:ind w:left="2160" w:hanging="360"/>
      </w:pPr>
      <w:rPr>
        <w:rFonts w:ascii="Wingdings" w:hAnsi="Wingdings" w:hint="default"/>
      </w:rPr>
    </w:lvl>
    <w:lvl w:ilvl="3" w:tplc="E4089068" w:tentative="1">
      <w:start w:val="1"/>
      <w:numFmt w:val="bullet"/>
      <w:lvlText w:val=""/>
      <w:lvlJc w:val="left"/>
      <w:pPr>
        <w:ind w:left="2880" w:hanging="360"/>
      </w:pPr>
      <w:rPr>
        <w:rFonts w:ascii="Symbol" w:hAnsi="Symbol" w:hint="default"/>
      </w:rPr>
    </w:lvl>
    <w:lvl w:ilvl="4" w:tplc="62527268" w:tentative="1">
      <w:start w:val="1"/>
      <w:numFmt w:val="bullet"/>
      <w:lvlText w:val="o"/>
      <w:lvlJc w:val="left"/>
      <w:pPr>
        <w:ind w:left="3600" w:hanging="360"/>
      </w:pPr>
      <w:rPr>
        <w:rFonts w:ascii="Courier New" w:hAnsi="Courier New" w:cs="Courier New" w:hint="default"/>
      </w:rPr>
    </w:lvl>
    <w:lvl w:ilvl="5" w:tplc="86445A0C" w:tentative="1">
      <w:start w:val="1"/>
      <w:numFmt w:val="bullet"/>
      <w:lvlText w:val=""/>
      <w:lvlJc w:val="left"/>
      <w:pPr>
        <w:ind w:left="4320" w:hanging="360"/>
      </w:pPr>
      <w:rPr>
        <w:rFonts w:ascii="Wingdings" w:hAnsi="Wingdings" w:hint="default"/>
      </w:rPr>
    </w:lvl>
    <w:lvl w:ilvl="6" w:tplc="04325DCA" w:tentative="1">
      <w:start w:val="1"/>
      <w:numFmt w:val="bullet"/>
      <w:lvlText w:val=""/>
      <w:lvlJc w:val="left"/>
      <w:pPr>
        <w:ind w:left="5040" w:hanging="360"/>
      </w:pPr>
      <w:rPr>
        <w:rFonts w:ascii="Symbol" w:hAnsi="Symbol" w:hint="default"/>
      </w:rPr>
    </w:lvl>
    <w:lvl w:ilvl="7" w:tplc="6336A4D0" w:tentative="1">
      <w:start w:val="1"/>
      <w:numFmt w:val="bullet"/>
      <w:lvlText w:val="o"/>
      <w:lvlJc w:val="left"/>
      <w:pPr>
        <w:ind w:left="5760" w:hanging="360"/>
      </w:pPr>
      <w:rPr>
        <w:rFonts w:ascii="Courier New" w:hAnsi="Courier New" w:cs="Courier New" w:hint="default"/>
      </w:rPr>
    </w:lvl>
    <w:lvl w:ilvl="8" w:tplc="6502763C" w:tentative="1">
      <w:start w:val="1"/>
      <w:numFmt w:val="bullet"/>
      <w:lvlText w:val=""/>
      <w:lvlJc w:val="left"/>
      <w:pPr>
        <w:ind w:left="6480" w:hanging="360"/>
      </w:pPr>
      <w:rPr>
        <w:rFonts w:ascii="Wingdings" w:hAnsi="Wingdings" w:hint="default"/>
      </w:rPr>
    </w:lvl>
  </w:abstractNum>
  <w:abstractNum w:abstractNumId="11" w15:restartNumberingAfterBreak="0">
    <w:nsid w:val="4D9770BF"/>
    <w:multiLevelType w:val="hybridMultilevel"/>
    <w:tmpl w:val="47B0B7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807255"/>
    <w:multiLevelType w:val="hybridMultilevel"/>
    <w:tmpl w:val="EA80C078"/>
    <w:lvl w:ilvl="0" w:tplc="A306A7B2">
      <w:start w:val="1"/>
      <w:numFmt w:val="bullet"/>
      <w:lvlText w:val=""/>
      <w:lvlJc w:val="left"/>
      <w:pPr>
        <w:ind w:left="360" w:hanging="360"/>
      </w:pPr>
      <w:rPr>
        <w:rFonts w:ascii="Symbol" w:hAnsi="Symbol" w:hint="default"/>
      </w:rPr>
    </w:lvl>
    <w:lvl w:ilvl="1" w:tplc="00E0E5B2" w:tentative="1">
      <w:start w:val="1"/>
      <w:numFmt w:val="bullet"/>
      <w:lvlText w:val="o"/>
      <w:lvlJc w:val="left"/>
      <w:pPr>
        <w:ind w:left="1080" w:hanging="360"/>
      </w:pPr>
      <w:rPr>
        <w:rFonts w:ascii="Courier New" w:hAnsi="Courier New" w:cs="Courier New" w:hint="default"/>
      </w:rPr>
    </w:lvl>
    <w:lvl w:ilvl="2" w:tplc="864CB212" w:tentative="1">
      <w:start w:val="1"/>
      <w:numFmt w:val="bullet"/>
      <w:lvlText w:val=""/>
      <w:lvlJc w:val="left"/>
      <w:pPr>
        <w:ind w:left="1800" w:hanging="360"/>
      </w:pPr>
      <w:rPr>
        <w:rFonts w:ascii="Wingdings" w:hAnsi="Wingdings" w:hint="default"/>
      </w:rPr>
    </w:lvl>
    <w:lvl w:ilvl="3" w:tplc="F648DE74" w:tentative="1">
      <w:start w:val="1"/>
      <w:numFmt w:val="bullet"/>
      <w:lvlText w:val=""/>
      <w:lvlJc w:val="left"/>
      <w:pPr>
        <w:ind w:left="2520" w:hanging="360"/>
      </w:pPr>
      <w:rPr>
        <w:rFonts w:ascii="Symbol" w:hAnsi="Symbol" w:hint="default"/>
      </w:rPr>
    </w:lvl>
    <w:lvl w:ilvl="4" w:tplc="8BB4E90E" w:tentative="1">
      <w:start w:val="1"/>
      <w:numFmt w:val="bullet"/>
      <w:lvlText w:val="o"/>
      <w:lvlJc w:val="left"/>
      <w:pPr>
        <w:ind w:left="3240" w:hanging="360"/>
      </w:pPr>
      <w:rPr>
        <w:rFonts w:ascii="Courier New" w:hAnsi="Courier New" w:cs="Courier New" w:hint="default"/>
      </w:rPr>
    </w:lvl>
    <w:lvl w:ilvl="5" w:tplc="58147E4A" w:tentative="1">
      <w:start w:val="1"/>
      <w:numFmt w:val="bullet"/>
      <w:lvlText w:val=""/>
      <w:lvlJc w:val="left"/>
      <w:pPr>
        <w:ind w:left="3960" w:hanging="360"/>
      </w:pPr>
      <w:rPr>
        <w:rFonts w:ascii="Wingdings" w:hAnsi="Wingdings" w:hint="default"/>
      </w:rPr>
    </w:lvl>
    <w:lvl w:ilvl="6" w:tplc="405804A8" w:tentative="1">
      <w:start w:val="1"/>
      <w:numFmt w:val="bullet"/>
      <w:lvlText w:val=""/>
      <w:lvlJc w:val="left"/>
      <w:pPr>
        <w:ind w:left="4680" w:hanging="360"/>
      </w:pPr>
      <w:rPr>
        <w:rFonts w:ascii="Symbol" w:hAnsi="Symbol" w:hint="default"/>
      </w:rPr>
    </w:lvl>
    <w:lvl w:ilvl="7" w:tplc="FC0CFA66" w:tentative="1">
      <w:start w:val="1"/>
      <w:numFmt w:val="bullet"/>
      <w:lvlText w:val="o"/>
      <w:lvlJc w:val="left"/>
      <w:pPr>
        <w:ind w:left="5400" w:hanging="360"/>
      </w:pPr>
      <w:rPr>
        <w:rFonts w:ascii="Courier New" w:hAnsi="Courier New" w:cs="Courier New" w:hint="default"/>
      </w:rPr>
    </w:lvl>
    <w:lvl w:ilvl="8" w:tplc="D602A960" w:tentative="1">
      <w:start w:val="1"/>
      <w:numFmt w:val="bullet"/>
      <w:lvlText w:val=""/>
      <w:lvlJc w:val="left"/>
      <w:pPr>
        <w:ind w:left="6120" w:hanging="360"/>
      </w:pPr>
      <w:rPr>
        <w:rFonts w:ascii="Wingdings" w:hAnsi="Wingdings" w:hint="default"/>
      </w:rPr>
    </w:lvl>
  </w:abstractNum>
  <w:abstractNum w:abstractNumId="13" w15:restartNumberingAfterBreak="0">
    <w:nsid w:val="59B132F6"/>
    <w:multiLevelType w:val="hybridMultilevel"/>
    <w:tmpl w:val="1430F3FE"/>
    <w:lvl w:ilvl="0" w:tplc="309C584E">
      <w:start w:val="1"/>
      <w:numFmt w:val="bullet"/>
      <w:lvlText w:val=""/>
      <w:lvlJc w:val="left"/>
      <w:pPr>
        <w:ind w:left="1080" w:hanging="360"/>
      </w:pPr>
      <w:rPr>
        <w:rFonts w:ascii="Symbol" w:hAnsi="Symbol" w:hint="default"/>
      </w:rPr>
    </w:lvl>
    <w:lvl w:ilvl="1" w:tplc="08923CBC" w:tentative="1">
      <w:start w:val="1"/>
      <w:numFmt w:val="bullet"/>
      <w:lvlText w:val="o"/>
      <w:lvlJc w:val="left"/>
      <w:pPr>
        <w:ind w:left="1800" w:hanging="360"/>
      </w:pPr>
      <w:rPr>
        <w:rFonts w:ascii="Courier New" w:hAnsi="Courier New" w:cs="Courier New" w:hint="default"/>
      </w:rPr>
    </w:lvl>
    <w:lvl w:ilvl="2" w:tplc="62E8E5A8" w:tentative="1">
      <w:start w:val="1"/>
      <w:numFmt w:val="bullet"/>
      <w:lvlText w:val=""/>
      <w:lvlJc w:val="left"/>
      <w:pPr>
        <w:ind w:left="2520" w:hanging="360"/>
      </w:pPr>
      <w:rPr>
        <w:rFonts w:ascii="Wingdings" w:hAnsi="Wingdings" w:hint="default"/>
      </w:rPr>
    </w:lvl>
    <w:lvl w:ilvl="3" w:tplc="2396B2E2" w:tentative="1">
      <w:start w:val="1"/>
      <w:numFmt w:val="bullet"/>
      <w:lvlText w:val=""/>
      <w:lvlJc w:val="left"/>
      <w:pPr>
        <w:ind w:left="3240" w:hanging="360"/>
      </w:pPr>
      <w:rPr>
        <w:rFonts w:ascii="Symbol" w:hAnsi="Symbol" w:hint="default"/>
      </w:rPr>
    </w:lvl>
    <w:lvl w:ilvl="4" w:tplc="2CF04C30" w:tentative="1">
      <w:start w:val="1"/>
      <w:numFmt w:val="bullet"/>
      <w:lvlText w:val="o"/>
      <w:lvlJc w:val="left"/>
      <w:pPr>
        <w:ind w:left="3960" w:hanging="360"/>
      </w:pPr>
      <w:rPr>
        <w:rFonts w:ascii="Courier New" w:hAnsi="Courier New" w:cs="Courier New" w:hint="default"/>
      </w:rPr>
    </w:lvl>
    <w:lvl w:ilvl="5" w:tplc="4C0CC1CC" w:tentative="1">
      <w:start w:val="1"/>
      <w:numFmt w:val="bullet"/>
      <w:lvlText w:val=""/>
      <w:lvlJc w:val="left"/>
      <w:pPr>
        <w:ind w:left="4680" w:hanging="360"/>
      </w:pPr>
      <w:rPr>
        <w:rFonts w:ascii="Wingdings" w:hAnsi="Wingdings" w:hint="default"/>
      </w:rPr>
    </w:lvl>
    <w:lvl w:ilvl="6" w:tplc="306CFB3C" w:tentative="1">
      <w:start w:val="1"/>
      <w:numFmt w:val="bullet"/>
      <w:lvlText w:val=""/>
      <w:lvlJc w:val="left"/>
      <w:pPr>
        <w:ind w:left="5400" w:hanging="360"/>
      </w:pPr>
      <w:rPr>
        <w:rFonts w:ascii="Symbol" w:hAnsi="Symbol" w:hint="default"/>
      </w:rPr>
    </w:lvl>
    <w:lvl w:ilvl="7" w:tplc="D44E4AFA" w:tentative="1">
      <w:start w:val="1"/>
      <w:numFmt w:val="bullet"/>
      <w:lvlText w:val="o"/>
      <w:lvlJc w:val="left"/>
      <w:pPr>
        <w:ind w:left="6120" w:hanging="360"/>
      </w:pPr>
      <w:rPr>
        <w:rFonts w:ascii="Courier New" w:hAnsi="Courier New" w:cs="Courier New" w:hint="default"/>
      </w:rPr>
    </w:lvl>
    <w:lvl w:ilvl="8" w:tplc="B6B6EE1C" w:tentative="1">
      <w:start w:val="1"/>
      <w:numFmt w:val="bullet"/>
      <w:lvlText w:val=""/>
      <w:lvlJc w:val="left"/>
      <w:pPr>
        <w:ind w:left="6840" w:hanging="360"/>
      </w:pPr>
      <w:rPr>
        <w:rFonts w:ascii="Wingdings" w:hAnsi="Wingdings" w:hint="default"/>
      </w:rPr>
    </w:lvl>
  </w:abstractNum>
  <w:abstractNum w:abstractNumId="14" w15:restartNumberingAfterBreak="0">
    <w:nsid w:val="5A681A93"/>
    <w:multiLevelType w:val="hybridMultilevel"/>
    <w:tmpl w:val="EA6E1734"/>
    <w:lvl w:ilvl="0" w:tplc="7EE0D53E">
      <w:start w:val="1"/>
      <w:numFmt w:val="bullet"/>
      <w:lvlText w:val=""/>
      <w:lvlJc w:val="left"/>
      <w:pPr>
        <w:ind w:left="1080" w:hanging="360"/>
      </w:pPr>
      <w:rPr>
        <w:rFonts w:ascii="Symbol" w:hAnsi="Symbol" w:hint="default"/>
      </w:rPr>
    </w:lvl>
    <w:lvl w:ilvl="1" w:tplc="344EF18C" w:tentative="1">
      <w:start w:val="1"/>
      <w:numFmt w:val="bullet"/>
      <w:lvlText w:val="o"/>
      <w:lvlJc w:val="left"/>
      <w:pPr>
        <w:ind w:left="1800" w:hanging="360"/>
      </w:pPr>
      <w:rPr>
        <w:rFonts w:ascii="Courier New" w:hAnsi="Courier New" w:cs="Courier New" w:hint="default"/>
      </w:rPr>
    </w:lvl>
    <w:lvl w:ilvl="2" w:tplc="4FB06F8E" w:tentative="1">
      <w:start w:val="1"/>
      <w:numFmt w:val="bullet"/>
      <w:lvlText w:val=""/>
      <w:lvlJc w:val="left"/>
      <w:pPr>
        <w:ind w:left="2520" w:hanging="360"/>
      </w:pPr>
      <w:rPr>
        <w:rFonts w:ascii="Wingdings" w:hAnsi="Wingdings" w:hint="default"/>
      </w:rPr>
    </w:lvl>
    <w:lvl w:ilvl="3" w:tplc="144C2570" w:tentative="1">
      <w:start w:val="1"/>
      <w:numFmt w:val="bullet"/>
      <w:lvlText w:val=""/>
      <w:lvlJc w:val="left"/>
      <w:pPr>
        <w:ind w:left="3240" w:hanging="360"/>
      </w:pPr>
      <w:rPr>
        <w:rFonts w:ascii="Symbol" w:hAnsi="Symbol" w:hint="default"/>
      </w:rPr>
    </w:lvl>
    <w:lvl w:ilvl="4" w:tplc="B1D26F90" w:tentative="1">
      <w:start w:val="1"/>
      <w:numFmt w:val="bullet"/>
      <w:lvlText w:val="o"/>
      <w:lvlJc w:val="left"/>
      <w:pPr>
        <w:ind w:left="3960" w:hanging="360"/>
      </w:pPr>
      <w:rPr>
        <w:rFonts w:ascii="Courier New" w:hAnsi="Courier New" w:cs="Courier New" w:hint="default"/>
      </w:rPr>
    </w:lvl>
    <w:lvl w:ilvl="5" w:tplc="7E3A1764" w:tentative="1">
      <w:start w:val="1"/>
      <w:numFmt w:val="bullet"/>
      <w:lvlText w:val=""/>
      <w:lvlJc w:val="left"/>
      <w:pPr>
        <w:ind w:left="4680" w:hanging="360"/>
      </w:pPr>
      <w:rPr>
        <w:rFonts w:ascii="Wingdings" w:hAnsi="Wingdings" w:hint="default"/>
      </w:rPr>
    </w:lvl>
    <w:lvl w:ilvl="6" w:tplc="CBE8F8AC" w:tentative="1">
      <w:start w:val="1"/>
      <w:numFmt w:val="bullet"/>
      <w:lvlText w:val=""/>
      <w:lvlJc w:val="left"/>
      <w:pPr>
        <w:ind w:left="5400" w:hanging="360"/>
      </w:pPr>
      <w:rPr>
        <w:rFonts w:ascii="Symbol" w:hAnsi="Symbol" w:hint="default"/>
      </w:rPr>
    </w:lvl>
    <w:lvl w:ilvl="7" w:tplc="76BEE2CA" w:tentative="1">
      <w:start w:val="1"/>
      <w:numFmt w:val="bullet"/>
      <w:lvlText w:val="o"/>
      <w:lvlJc w:val="left"/>
      <w:pPr>
        <w:ind w:left="6120" w:hanging="360"/>
      </w:pPr>
      <w:rPr>
        <w:rFonts w:ascii="Courier New" w:hAnsi="Courier New" w:cs="Courier New" w:hint="default"/>
      </w:rPr>
    </w:lvl>
    <w:lvl w:ilvl="8" w:tplc="DB00129E" w:tentative="1">
      <w:start w:val="1"/>
      <w:numFmt w:val="bullet"/>
      <w:lvlText w:val=""/>
      <w:lvlJc w:val="left"/>
      <w:pPr>
        <w:ind w:left="6840" w:hanging="360"/>
      </w:pPr>
      <w:rPr>
        <w:rFonts w:ascii="Wingdings" w:hAnsi="Wingdings" w:hint="default"/>
      </w:rPr>
    </w:lvl>
  </w:abstractNum>
  <w:abstractNum w:abstractNumId="15" w15:restartNumberingAfterBreak="0">
    <w:nsid w:val="5C237050"/>
    <w:multiLevelType w:val="hybridMultilevel"/>
    <w:tmpl w:val="C7F20F14"/>
    <w:lvl w:ilvl="0" w:tplc="D06AE87C">
      <w:start w:val="1"/>
      <w:numFmt w:val="bullet"/>
      <w:lvlText w:val=""/>
      <w:lvlJc w:val="left"/>
      <w:pPr>
        <w:ind w:left="360" w:hanging="360"/>
      </w:pPr>
      <w:rPr>
        <w:rFonts w:ascii="Symbol" w:hAnsi="Symbol" w:hint="default"/>
      </w:rPr>
    </w:lvl>
    <w:lvl w:ilvl="1" w:tplc="7EEA72D2">
      <w:start w:val="1"/>
      <w:numFmt w:val="bullet"/>
      <w:lvlText w:val="o"/>
      <w:lvlJc w:val="left"/>
      <w:pPr>
        <w:ind w:left="1080" w:hanging="360"/>
      </w:pPr>
      <w:rPr>
        <w:rFonts w:ascii="Courier New" w:hAnsi="Courier New" w:cs="Courier New" w:hint="default"/>
      </w:rPr>
    </w:lvl>
    <w:lvl w:ilvl="2" w:tplc="60F046A8" w:tentative="1">
      <w:start w:val="1"/>
      <w:numFmt w:val="bullet"/>
      <w:lvlText w:val=""/>
      <w:lvlJc w:val="left"/>
      <w:pPr>
        <w:ind w:left="1800" w:hanging="360"/>
      </w:pPr>
      <w:rPr>
        <w:rFonts w:ascii="Wingdings" w:hAnsi="Wingdings" w:hint="default"/>
      </w:rPr>
    </w:lvl>
    <w:lvl w:ilvl="3" w:tplc="12B62536" w:tentative="1">
      <w:start w:val="1"/>
      <w:numFmt w:val="bullet"/>
      <w:lvlText w:val=""/>
      <w:lvlJc w:val="left"/>
      <w:pPr>
        <w:ind w:left="2520" w:hanging="360"/>
      </w:pPr>
      <w:rPr>
        <w:rFonts w:ascii="Symbol" w:hAnsi="Symbol" w:hint="default"/>
      </w:rPr>
    </w:lvl>
    <w:lvl w:ilvl="4" w:tplc="FB02106E" w:tentative="1">
      <w:start w:val="1"/>
      <w:numFmt w:val="bullet"/>
      <w:lvlText w:val="o"/>
      <w:lvlJc w:val="left"/>
      <w:pPr>
        <w:ind w:left="3240" w:hanging="360"/>
      </w:pPr>
      <w:rPr>
        <w:rFonts w:ascii="Courier New" w:hAnsi="Courier New" w:cs="Courier New" w:hint="default"/>
      </w:rPr>
    </w:lvl>
    <w:lvl w:ilvl="5" w:tplc="B0623520" w:tentative="1">
      <w:start w:val="1"/>
      <w:numFmt w:val="bullet"/>
      <w:lvlText w:val=""/>
      <w:lvlJc w:val="left"/>
      <w:pPr>
        <w:ind w:left="3960" w:hanging="360"/>
      </w:pPr>
      <w:rPr>
        <w:rFonts w:ascii="Wingdings" w:hAnsi="Wingdings" w:hint="default"/>
      </w:rPr>
    </w:lvl>
    <w:lvl w:ilvl="6" w:tplc="58FAD91E" w:tentative="1">
      <w:start w:val="1"/>
      <w:numFmt w:val="bullet"/>
      <w:lvlText w:val=""/>
      <w:lvlJc w:val="left"/>
      <w:pPr>
        <w:ind w:left="4680" w:hanging="360"/>
      </w:pPr>
      <w:rPr>
        <w:rFonts w:ascii="Symbol" w:hAnsi="Symbol" w:hint="default"/>
      </w:rPr>
    </w:lvl>
    <w:lvl w:ilvl="7" w:tplc="1464AFF6" w:tentative="1">
      <w:start w:val="1"/>
      <w:numFmt w:val="bullet"/>
      <w:lvlText w:val="o"/>
      <w:lvlJc w:val="left"/>
      <w:pPr>
        <w:ind w:left="5400" w:hanging="360"/>
      </w:pPr>
      <w:rPr>
        <w:rFonts w:ascii="Courier New" w:hAnsi="Courier New" w:cs="Courier New" w:hint="default"/>
      </w:rPr>
    </w:lvl>
    <w:lvl w:ilvl="8" w:tplc="E2E87618" w:tentative="1">
      <w:start w:val="1"/>
      <w:numFmt w:val="bullet"/>
      <w:lvlText w:val=""/>
      <w:lvlJc w:val="left"/>
      <w:pPr>
        <w:ind w:left="6120" w:hanging="360"/>
      </w:pPr>
      <w:rPr>
        <w:rFonts w:ascii="Wingdings" w:hAnsi="Wingdings" w:hint="default"/>
      </w:rPr>
    </w:lvl>
  </w:abstractNum>
  <w:abstractNum w:abstractNumId="16" w15:restartNumberingAfterBreak="0">
    <w:nsid w:val="5C600D19"/>
    <w:multiLevelType w:val="hybridMultilevel"/>
    <w:tmpl w:val="2C342B2A"/>
    <w:lvl w:ilvl="0" w:tplc="85CC4AA8">
      <w:start w:val="1"/>
      <w:numFmt w:val="bullet"/>
      <w:lvlText w:val=""/>
      <w:lvlJc w:val="left"/>
      <w:pPr>
        <w:ind w:left="1080" w:hanging="360"/>
      </w:pPr>
      <w:rPr>
        <w:rFonts w:ascii="Symbol" w:hAnsi="Symbol" w:hint="default"/>
        <w:sz w:val="22"/>
        <w:szCs w:val="22"/>
      </w:rPr>
    </w:lvl>
    <w:lvl w:ilvl="1" w:tplc="756E8F46" w:tentative="1">
      <w:start w:val="1"/>
      <w:numFmt w:val="bullet"/>
      <w:lvlText w:val="o"/>
      <w:lvlJc w:val="left"/>
      <w:pPr>
        <w:ind w:left="1800" w:hanging="360"/>
      </w:pPr>
      <w:rPr>
        <w:rFonts w:ascii="Courier New" w:hAnsi="Courier New" w:cs="Courier New" w:hint="default"/>
      </w:rPr>
    </w:lvl>
    <w:lvl w:ilvl="2" w:tplc="D186826C" w:tentative="1">
      <w:start w:val="1"/>
      <w:numFmt w:val="bullet"/>
      <w:lvlText w:val=""/>
      <w:lvlJc w:val="left"/>
      <w:pPr>
        <w:ind w:left="2520" w:hanging="360"/>
      </w:pPr>
      <w:rPr>
        <w:rFonts w:ascii="Wingdings" w:hAnsi="Wingdings" w:hint="default"/>
      </w:rPr>
    </w:lvl>
    <w:lvl w:ilvl="3" w:tplc="D1B23514" w:tentative="1">
      <w:start w:val="1"/>
      <w:numFmt w:val="bullet"/>
      <w:lvlText w:val=""/>
      <w:lvlJc w:val="left"/>
      <w:pPr>
        <w:ind w:left="3240" w:hanging="360"/>
      </w:pPr>
      <w:rPr>
        <w:rFonts w:ascii="Symbol" w:hAnsi="Symbol" w:hint="default"/>
      </w:rPr>
    </w:lvl>
    <w:lvl w:ilvl="4" w:tplc="D1E02EFE" w:tentative="1">
      <w:start w:val="1"/>
      <w:numFmt w:val="bullet"/>
      <w:lvlText w:val="o"/>
      <w:lvlJc w:val="left"/>
      <w:pPr>
        <w:ind w:left="3960" w:hanging="360"/>
      </w:pPr>
      <w:rPr>
        <w:rFonts w:ascii="Courier New" w:hAnsi="Courier New" w:cs="Courier New" w:hint="default"/>
      </w:rPr>
    </w:lvl>
    <w:lvl w:ilvl="5" w:tplc="2E224C2C" w:tentative="1">
      <w:start w:val="1"/>
      <w:numFmt w:val="bullet"/>
      <w:lvlText w:val=""/>
      <w:lvlJc w:val="left"/>
      <w:pPr>
        <w:ind w:left="4680" w:hanging="360"/>
      </w:pPr>
      <w:rPr>
        <w:rFonts w:ascii="Wingdings" w:hAnsi="Wingdings" w:hint="default"/>
      </w:rPr>
    </w:lvl>
    <w:lvl w:ilvl="6" w:tplc="CAC447EE" w:tentative="1">
      <w:start w:val="1"/>
      <w:numFmt w:val="bullet"/>
      <w:lvlText w:val=""/>
      <w:lvlJc w:val="left"/>
      <w:pPr>
        <w:ind w:left="5400" w:hanging="360"/>
      </w:pPr>
      <w:rPr>
        <w:rFonts w:ascii="Symbol" w:hAnsi="Symbol" w:hint="default"/>
      </w:rPr>
    </w:lvl>
    <w:lvl w:ilvl="7" w:tplc="D08AE804" w:tentative="1">
      <w:start w:val="1"/>
      <w:numFmt w:val="bullet"/>
      <w:lvlText w:val="o"/>
      <w:lvlJc w:val="left"/>
      <w:pPr>
        <w:ind w:left="6120" w:hanging="360"/>
      </w:pPr>
      <w:rPr>
        <w:rFonts w:ascii="Courier New" w:hAnsi="Courier New" w:cs="Courier New" w:hint="default"/>
      </w:rPr>
    </w:lvl>
    <w:lvl w:ilvl="8" w:tplc="8A6CFC92" w:tentative="1">
      <w:start w:val="1"/>
      <w:numFmt w:val="bullet"/>
      <w:lvlText w:val=""/>
      <w:lvlJc w:val="left"/>
      <w:pPr>
        <w:ind w:left="6840" w:hanging="360"/>
      </w:pPr>
      <w:rPr>
        <w:rFonts w:ascii="Wingdings" w:hAnsi="Wingdings" w:hint="default"/>
      </w:rPr>
    </w:lvl>
  </w:abstractNum>
  <w:abstractNum w:abstractNumId="17" w15:restartNumberingAfterBreak="0">
    <w:nsid w:val="64112C1D"/>
    <w:multiLevelType w:val="hybridMultilevel"/>
    <w:tmpl w:val="16B6A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9AC282D"/>
    <w:multiLevelType w:val="hybridMultilevel"/>
    <w:tmpl w:val="75CA32B4"/>
    <w:lvl w:ilvl="0" w:tplc="B12ED938">
      <w:start w:val="1"/>
      <w:numFmt w:val="bullet"/>
      <w:lvlText w:val=""/>
      <w:lvlJc w:val="left"/>
      <w:pPr>
        <w:tabs>
          <w:tab w:val="num" w:pos="360"/>
        </w:tabs>
        <w:ind w:left="360" w:hanging="360"/>
      </w:pPr>
      <w:rPr>
        <w:rFonts w:ascii="Symbol" w:hAnsi="Symbol" w:hint="default"/>
        <w:sz w:val="16"/>
        <w:szCs w:val="16"/>
      </w:rPr>
    </w:lvl>
    <w:lvl w:ilvl="1" w:tplc="997241B0">
      <w:start w:val="1"/>
      <w:numFmt w:val="bullet"/>
      <w:lvlText w:val="o"/>
      <w:lvlJc w:val="left"/>
      <w:pPr>
        <w:tabs>
          <w:tab w:val="num" w:pos="1080"/>
        </w:tabs>
        <w:ind w:left="1080" w:hanging="360"/>
      </w:pPr>
      <w:rPr>
        <w:rFonts w:ascii="Courier New" w:hAnsi="Courier New" w:cs="Courier New" w:hint="default"/>
        <w:sz w:val="16"/>
        <w:szCs w:val="16"/>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A243DF"/>
    <w:multiLevelType w:val="hybridMultilevel"/>
    <w:tmpl w:val="E974BC30"/>
    <w:lvl w:ilvl="0" w:tplc="BA20E164">
      <w:start w:val="1"/>
      <w:numFmt w:val="bullet"/>
      <w:lvlText w:val=""/>
      <w:lvlJc w:val="left"/>
      <w:pPr>
        <w:ind w:left="720" w:hanging="360"/>
      </w:pPr>
      <w:rPr>
        <w:rFonts w:ascii="Symbol" w:hAnsi="Symbol" w:hint="default"/>
      </w:rPr>
    </w:lvl>
    <w:lvl w:ilvl="1" w:tplc="6442B074">
      <w:start w:val="1"/>
      <w:numFmt w:val="bullet"/>
      <w:lvlText w:val="o"/>
      <w:lvlJc w:val="left"/>
      <w:pPr>
        <w:ind w:left="1440" w:hanging="360"/>
      </w:pPr>
      <w:rPr>
        <w:rFonts w:ascii="Courier New" w:hAnsi="Courier New" w:cs="Courier New" w:hint="default"/>
      </w:rPr>
    </w:lvl>
    <w:lvl w:ilvl="2" w:tplc="E52AFC7C" w:tentative="1">
      <w:start w:val="1"/>
      <w:numFmt w:val="bullet"/>
      <w:lvlText w:val=""/>
      <w:lvlJc w:val="left"/>
      <w:pPr>
        <w:ind w:left="2160" w:hanging="360"/>
      </w:pPr>
      <w:rPr>
        <w:rFonts w:ascii="Wingdings" w:hAnsi="Wingdings" w:hint="default"/>
      </w:rPr>
    </w:lvl>
    <w:lvl w:ilvl="3" w:tplc="AA283058" w:tentative="1">
      <w:start w:val="1"/>
      <w:numFmt w:val="bullet"/>
      <w:lvlText w:val=""/>
      <w:lvlJc w:val="left"/>
      <w:pPr>
        <w:ind w:left="2880" w:hanging="360"/>
      </w:pPr>
      <w:rPr>
        <w:rFonts w:ascii="Symbol" w:hAnsi="Symbol" w:hint="default"/>
      </w:rPr>
    </w:lvl>
    <w:lvl w:ilvl="4" w:tplc="F20A03F2" w:tentative="1">
      <w:start w:val="1"/>
      <w:numFmt w:val="bullet"/>
      <w:lvlText w:val="o"/>
      <w:lvlJc w:val="left"/>
      <w:pPr>
        <w:ind w:left="3600" w:hanging="360"/>
      </w:pPr>
      <w:rPr>
        <w:rFonts w:ascii="Courier New" w:hAnsi="Courier New" w:cs="Courier New" w:hint="default"/>
      </w:rPr>
    </w:lvl>
    <w:lvl w:ilvl="5" w:tplc="9E14E656" w:tentative="1">
      <w:start w:val="1"/>
      <w:numFmt w:val="bullet"/>
      <w:lvlText w:val=""/>
      <w:lvlJc w:val="left"/>
      <w:pPr>
        <w:ind w:left="4320" w:hanging="360"/>
      </w:pPr>
      <w:rPr>
        <w:rFonts w:ascii="Wingdings" w:hAnsi="Wingdings" w:hint="default"/>
      </w:rPr>
    </w:lvl>
    <w:lvl w:ilvl="6" w:tplc="1F30CF6A" w:tentative="1">
      <w:start w:val="1"/>
      <w:numFmt w:val="bullet"/>
      <w:lvlText w:val=""/>
      <w:lvlJc w:val="left"/>
      <w:pPr>
        <w:ind w:left="5040" w:hanging="360"/>
      </w:pPr>
      <w:rPr>
        <w:rFonts w:ascii="Symbol" w:hAnsi="Symbol" w:hint="default"/>
      </w:rPr>
    </w:lvl>
    <w:lvl w:ilvl="7" w:tplc="8FE4BDB4" w:tentative="1">
      <w:start w:val="1"/>
      <w:numFmt w:val="bullet"/>
      <w:lvlText w:val="o"/>
      <w:lvlJc w:val="left"/>
      <w:pPr>
        <w:ind w:left="5760" w:hanging="360"/>
      </w:pPr>
      <w:rPr>
        <w:rFonts w:ascii="Courier New" w:hAnsi="Courier New" w:cs="Courier New" w:hint="default"/>
      </w:rPr>
    </w:lvl>
    <w:lvl w:ilvl="8" w:tplc="57C82990" w:tentative="1">
      <w:start w:val="1"/>
      <w:numFmt w:val="bullet"/>
      <w:lvlText w:val=""/>
      <w:lvlJc w:val="left"/>
      <w:pPr>
        <w:ind w:left="6480" w:hanging="360"/>
      </w:pPr>
      <w:rPr>
        <w:rFonts w:ascii="Wingdings" w:hAnsi="Wingdings" w:hint="default"/>
      </w:rPr>
    </w:lvl>
  </w:abstractNum>
  <w:abstractNum w:abstractNumId="20" w15:restartNumberingAfterBreak="0">
    <w:nsid w:val="7F745410"/>
    <w:multiLevelType w:val="hybridMultilevel"/>
    <w:tmpl w:val="98AA330E"/>
    <w:lvl w:ilvl="0" w:tplc="B4604B40">
      <w:start w:val="1"/>
      <w:numFmt w:val="decimal"/>
      <w:lvlText w:val="%1."/>
      <w:lvlJc w:val="left"/>
      <w:pPr>
        <w:ind w:left="360" w:hanging="360"/>
      </w:pPr>
      <w:rPr>
        <w:rFonts w:hint="default"/>
        <w:b/>
        <w:color w:val="auto"/>
      </w:rPr>
    </w:lvl>
    <w:lvl w:ilvl="1" w:tplc="32E03E20" w:tentative="1">
      <w:start w:val="1"/>
      <w:numFmt w:val="lowerLetter"/>
      <w:lvlText w:val="%2."/>
      <w:lvlJc w:val="left"/>
      <w:pPr>
        <w:ind w:left="1080" w:hanging="360"/>
      </w:pPr>
    </w:lvl>
    <w:lvl w:ilvl="2" w:tplc="B81A6944" w:tentative="1">
      <w:start w:val="1"/>
      <w:numFmt w:val="lowerRoman"/>
      <w:lvlText w:val="%3."/>
      <w:lvlJc w:val="right"/>
      <w:pPr>
        <w:ind w:left="1800" w:hanging="180"/>
      </w:pPr>
    </w:lvl>
    <w:lvl w:ilvl="3" w:tplc="D6BA2A5C" w:tentative="1">
      <w:start w:val="1"/>
      <w:numFmt w:val="decimal"/>
      <w:lvlText w:val="%4."/>
      <w:lvlJc w:val="left"/>
      <w:pPr>
        <w:ind w:left="2520" w:hanging="360"/>
      </w:pPr>
    </w:lvl>
    <w:lvl w:ilvl="4" w:tplc="67500730" w:tentative="1">
      <w:start w:val="1"/>
      <w:numFmt w:val="lowerLetter"/>
      <w:lvlText w:val="%5."/>
      <w:lvlJc w:val="left"/>
      <w:pPr>
        <w:ind w:left="3240" w:hanging="360"/>
      </w:pPr>
    </w:lvl>
    <w:lvl w:ilvl="5" w:tplc="0E3A3B4E" w:tentative="1">
      <w:start w:val="1"/>
      <w:numFmt w:val="lowerRoman"/>
      <w:lvlText w:val="%6."/>
      <w:lvlJc w:val="right"/>
      <w:pPr>
        <w:ind w:left="3960" w:hanging="180"/>
      </w:pPr>
    </w:lvl>
    <w:lvl w:ilvl="6" w:tplc="91DC5100" w:tentative="1">
      <w:start w:val="1"/>
      <w:numFmt w:val="decimal"/>
      <w:lvlText w:val="%7."/>
      <w:lvlJc w:val="left"/>
      <w:pPr>
        <w:ind w:left="4680" w:hanging="360"/>
      </w:pPr>
    </w:lvl>
    <w:lvl w:ilvl="7" w:tplc="BECC49AE" w:tentative="1">
      <w:start w:val="1"/>
      <w:numFmt w:val="lowerLetter"/>
      <w:lvlText w:val="%8."/>
      <w:lvlJc w:val="left"/>
      <w:pPr>
        <w:ind w:left="5400" w:hanging="360"/>
      </w:pPr>
    </w:lvl>
    <w:lvl w:ilvl="8" w:tplc="28FCAD3A" w:tentative="1">
      <w:start w:val="1"/>
      <w:numFmt w:val="lowerRoman"/>
      <w:lvlText w:val="%9."/>
      <w:lvlJc w:val="right"/>
      <w:pPr>
        <w:ind w:left="6120" w:hanging="180"/>
      </w:pPr>
    </w:lvl>
  </w:abstractNum>
  <w:abstractNum w:abstractNumId="21" w15:restartNumberingAfterBreak="0">
    <w:nsid w:val="7F930CA4"/>
    <w:multiLevelType w:val="hybridMultilevel"/>
    <w:tmpl w:val="3D1228FA"/>
    <w:lvl w:ilvl="0" w:tplc="23BAE1F4">
      <w:start w:val="1"/>
      <w:numFmt w:val="bullet"/>
      <w:lvlText w:val=""/>
      <w:lvlJc w:val="left"/>
      <w:pPr>
        <w:ind w:left="360" w:hanging="360"/>
      </w:pPr>
      <w:rPr>
        <w:rFonts w:ascii="Symbol" w:hAnsi="Symbol" w:hint="default"/>
        <w:b/>
      </w:rPr>
    </w:lvl>
    <w:lvl w:ilvl="1" w:tplc="EA58D6CE" w:tentative="1">
      <w:start w:val="1"/>
      <w:numFmt w:val="lowerLetter"/>
      <w:lvlText w:val="%2."/>
      <w:lvlJc w:val="left"/>
      <w:pPr>
        <w:ind w:left="1080" w:hanging="360"/>
      </w:pPr>
    </w:lvl>
    <w:lvl w:ilvl="2" w:tplc="1FAE9638" w:tentative="1">
      <w:start w:val="1"/>
      <w:numFmt w:val="lowerRoman"/>
      <w:lvlText w:val="%3."/>
      <w:lvlJc w:val="right"/>
      <w:pPr>
        <w:ind w:left="1800" w:hanging="180"/>
      </w:pPr>
    </w:lvl>
    <w:lvl w:ilvl="3" w:tplc="606C8CCC" w:tentative="1">
      <w:start w:val="1"/>
      <w:numFmt w:val="decimal"/>
      <w:lvlText w:val="%4."/>
      <w:lvlJc w:val="left"/>
      <w:pPr>
        <w:ind w:left="2520" w:hanging="360"/>
      </w:pPr>
    </w:lvl>
    <w:lvl w:ilvl="4" w:tplc="1A00D10E" w:tentative="1">
      <w:start w:val="1"/>
      <w:numFmt w:val="lowerLetter"/>
      <w:lvlText w:val="%5."/>
      <w:lvlJc w:val="left"/>
      <w:pPr>
        <w:ind w:left="3240" w:hanging="360"/>
      </w:pPr>
    </w:lvl>
    <w:lvl w:ilvl="5" w:tplc="C14CFFAA" w:tentative="1">
      <w:start w:val="1"/>
      <w:numFmt w:val="lowerRoman"/>
      <w:lvlText w:val="%6."/>
      <w:lvlJc w:val="right"/>
      <w:pPr>
        <w:ind w:left="3960" w:hanging="180"/>
      </w:pPr>
    </w:lvl>
    <w:lvl w:ilvl="6" w:tplc="A65CA4FC" w:tentative="1">
      <w:start w:val="1"/>
      <w:numFmt w:val="decimal"/>
      <w:lvlText w:val="%7."/>
      <w:lvlJc w:val="left"/>
      <w:pPr>
        <w:ind w:left="4680" w:hanging="360"/>
      </w:pPr>
    </w:lvl>
    <w:lvl w:ilvl="7" w:tplc="070A830E" w:tentative="1">
      <w:start w:val="1"/>
      <w:numFmt w:val="lowerLetter"/>
      <w:lvlText w:val="%8."/>
      <w:lvlJc w:val="left"/>
      <w:pPr>
        <w:ind w:left="5400" w:hanging="360"/>
      </w:pPr>
    </w:lvl>
    <w:lvl w:ilvl="8" w:tplc="1E3E96C4" w:tentative="1">
      <w:start w:val="1"/>
      <w:numFmt w:val="lowerRoman"/>
      <w:lvlText w:val="%9."/>
      <w:lvlJc w:val="right"/>
      <w:pPr>
        <w:ind w:left="6120" w:hanging="180"/>
      </w:pPr>
    </w:lvl>
  </w:abstractNum>
  <w:num w:numId="1">
    <w:abstractNumId w:val="15"/>
  </w:num>
  <w:num w:numId="2">
    <w:abstractNumId w:val="19"/>
  </w:num>
  <w:num w:numId="3">
    <w:abstractNumId w:val="2"/>
  </w:num>
  <w:num w:numId="4">
    <w:abstractNumId w:val="19"/>
  </w:num>
  <w:num w:numId="5">
    <w:abstractNumId w:val="19"/>
  </w:num>
  <w:num w:numId="6">
    <w:abstractNumId w:val="20"/>
  </w:num>
  <w:num w:numId="7">
    <w:abstractNumId w:val="21"/>
  </w:num>
  <w:num w:numId="8">
    <w:abstractNumId w:val="9"/>
  </w:num>
  <w:num w:numId="9">
    <w:abstractNumId w:val="16"/>
  </w:num>
  <w:num w:numId="10">
    <w:abstractNumId w:val="7"/>
  </w:num>
  <w:num w:numId="11">
    <w:abstractNumId w:val="5"/>
  </w:num>
  <w:num w:numId="12">
    <w:abstractNumId w:val="10"/>
  </w:num>
  <w:num w:numId="13">
    <w:abstractNumId w:val="12"/>
  </w:num>
  <w:num w:numId="14">
    <w:abstractNumId w:val="13"/>
  </w:num>
  <w:num w:numId="15">
    <w:abstractNumId w:val="14"/>
  </w:num>
  <w:num w:numId="16">
    <w:abstractNumId w:val="6"/>
  </w:num>
  <w:num w:numId="17">
    <w:abstractNumId w:val="8"/>
  </w:num>
  <w:num w:numId="18">
    <w:abstractNumId w:val="1"/>
  </w:num>
  <w:num w:numId="19">
    <w:abstractNumId w:val="17"/>
  </w:num>
  <w:num w:numId="20">
    <w:abstractNumId w:val="18"/>
  </w:num>
  <w:num w:numId="21">
    <w:abstractNumId w:val="11"/>
  </w:num>
  <w:num w:numId="22">
    <w:abstractNumId w:val="0"/>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96"/>
    <w:rsid w:val="00007B2B"/>
    <w:rsid w:val="00007D01"/>
    <w:rsid w:val="00012B2C"/>
    <w:rsid w:val="0001457E"/>
    <w:rsid w:val="00014BF4"/>
    <w:rsid w:val="00017A0F"/>
    <w:rsid w:val="00017E08"/>
    <w:rsid w:val="000204B6"/>
    <w:rsid w:val="0002344F"/>
    <w:rsid w:val="00023D24"/>
    <w:rsid w:val="00030284"/>
    <w:rsid w:val="000409ED"/>
    <w:rsid w:val="00045AE4"/>
    <w:rsid w:val="000469B6"/>
    <w:rsid w:val="0005388A"/>
    <w:rsid w:val="00063BCB"/>
    <w:rsid w:val="00076140"/>
    <w:rsid w:val="0008115E"/>
    <w:rsid w:val="00092816"/>
    <w:rsid w:val="00095969"/>
    <w:rsid w:val="00097555"/>
    <w:rsid w:val="000A4CE5"/>
    <w:rsid w:val="000A574C"/>
    <w:rsid w:val="000C047D"/>
    <w:rsid w:val="000D17B9"/>
    <w:rsid w:val="000D7B22"/>
    <w:rsid w:val="000E1B83"/>
    <w:rsid w:val="000E1D0E"/>
    <w:rsid w:val="000F7E15"/>
    <w:rsid w:val="00100F8E"/>
    <w:rsid w:val="00105985"/>
    <w:rsid w:val="00106641"/>
    <w:rsid w:val="00115183"/>
    <w:rsid w:val="00115FAA"/>
    <w:rsid w:val="00126857"/>
    <w:rsid w:val="001316AF"/>
    <w:rsid w:val="00140C80"/>
    <w:rsid w:val="00142196"/>
    <w:rsid w:val="00151D6C"/>
    <w:rsid w:val="001520C7"/>
    <w:rsid w:val="001638BA"/>
    <w:rsid w:val="00174D50"/>
    <w:rsid w:val="0018035D"/>
    <w:rsid w:val="001928E6"/>
    <w:rsid w:val="00195310"/>
    <w:rsid w:val="00195ED6"/>
    <w:rsid w:val="001A090A"/>
    <w:rsid w:val="001A22C3"/>
    <w:rsid w:val="001A51D5"/>
    <w:rsid w:val="001A640E"/>
    <w:rsid w:val="001B3B94"/>
    <w:rsid w:val="001B6BA6"/>
    <w:rsid w:val="001D4F9B"/>
    <w:rsid w:val="001D5F46"/>
    <w:rsid w:val="001E1E23"/>
    <w:rsid w:val="001E2749"/>
    <w:rsid w:val="001E27EC"/>
    <w:rsid w:val="001E6096"/>
    <w:rsid w:val="001F0608"/>
    <w:rsid w:val="002009CA"/>
    <w:rsid w:val="00212B71"/>
    <w:rsid w:val="00216C6D"/>
    <w:rsid w:val="00220034"/>
    <w:rsid w:val="00223742"/>
    <w:rsid w:val="002405AA"/>
    <w:rsid w:val="002406E8"/>
    <w:rsid w:val="0024620E"/>
    <w:rsid w:val="002468B1"/>
    <w:rsid w:val="00260879"/>
    <w:rsid w:val="00264718"/>
    <w:rsid w:val="002702FD"/>
    <w:rsid w:val="0027090B"/>
    <w:rsid w:val="00275247"/>
    <w:rsid w:val="00275807"/>
    <w:rsid w:val="00276572"/>
    <w:rsid w:val="002811AF"/>
    <w:rsid w:val="002A646A"/>
    <w:rsid w:val="002B1943"/>
    <w:rsid w:val="002B7AC3"/>
    <w:rsid w:val="002C6226"/>
    <w:rsid w:val="002D0992"/>
    <w:rsid w:val="002D7C78"/>
    <w:rsid w:val="002E577C"/>
    <w:rsid w:val="002E69B8"/>
    <w:rsid w:val="002F48A0"/>
    <w:rsid w:val="002F5EAC"/>
    <w:rsid w:val="00300C59"/>
    <w:rsid w:val="00303010"/>
    <w:rsid w:val="00306CAA"/>
    <w:rsid w:val="003115CC"/>
    <w:rsid w:val="003128F9"/>
    <w:rsid w:val="00313341"/>
    <w:rsid w:val="00313E16"/>
    <w:rsid w:val="003143CC"/>
    <w:rsid w:val="00316402"/>
    <w:rsid w:val="00335647"/>
    <w:rsid w:val="003429B8"/>
    <w:rsid w:val="003429D9"/>
    <w:rsid w:val="00346DB4"/>
    <w:rsid w:val="00347C98"/>
    <w:rsid w:val="0035397B"/>
    <w:rsid w:val="0035578A"/>
    <w:rsid w:val="0036473B"/>
    <w:rsid w:val="003652AC"/>
    <w:rsid w:val="003756FA"/>
    <w:rsid w:val="0038016F"/>
    <w:rsid w:val="0038157F"/>
    <w:rsid w:val="0038226D"/>
    <w:rsid w:val="00386B52"/>
    <w:rsid w:val="003918A4"/>
    <w:rsid w:val="003A0026"/>
    <w:rsid w:val="003B6101"/>
    <w:rsid w:val="003B6FFC"/>
    <w:rsid w:val="003B70F1"/>
    <w:rsid w:val="003C0401"/>
    <w:rsid w:val="003D034A"/>
    <w:rsid w:val="003D315C"/>
    <w:rsid w:val="003E13F1"/>
    <w:rsid w:val="003E2418"/>
    <w:rsid w:val="003F319D"/>
    <w:rsid w:val="0040335C"/>
    <w:rsid w:val="00406EEE"/>
    <w:rsid w:val="00416D8B"/>
    <w:rsid w:val="004330A8"/>
    <w:rsid w:val="004338EF"/>
    <w:rsid w:val="00434069"/>
    <w:rsid w:val="00435F48"/>
    <w:rsid w:val="004402D6"/>
    <w:rsid w:val="00441EC2"/>
    <w:rsid w:val="00442D78"/>
    <w:rsid w:val="00450237"/>
    <w:rsid w:val="004514FF"/>
    <w:rsid w:val="0045581F"/>
    <w:rsid w:val="004606A8"/>
    <w:rsid w:val="00467EF0"/>
    <w:rsid w:val="00472BE3"/>
    <w:rsid w:val="00476F55"/>
    <w:rsid w:val="00493DC0"/>
    <w:rsid w:val="004955B9"/>
    <w:rsid w:val="00495A8B"/>
    <w:rsid w:val="004A0828"/>
    <w:rsid w:val="004A1E52"/>
    <w:rsid w:val="004A392F"/>
    <w:rsid w:val="004A3D25"/>
    <w:rsid w:val="004A53DA"/>
    <w:rsid w:val="004B1AC1"/>
    <w:rsid w:val="004B2C0B"/>
    <w:rsid w:val="004C18B0"/>
    <w:rsid w:val="004C1EBA"/>
    <w:rsid w:val="004C4533"/>
    <w:rsid w:val="004D5AB7"/>
    <w:rsid w:val="004E0F18"/>
    <w:rsid w:val="004E2CE6"/>
    <w:rsid w:val="004F1611"/>
    <w:rsid w:val="004F6A9A"/>
    <w:rsid w:val="00500ECA"/>
    <w:rsid w:val="00503158"/>
    <w:rsid w:val="00505C64"/>
    <w:rsid w:val="0050653B"/>
    <w:rsid w:val="00506C97"/>
    <w:rsid w:val="00511B07"/>
    <w:rsid w:val="00511B51"/>
    <w:rsid w:val="00520C69"/>
    <w:rsid w:val="005255B8"/>
    <w:rsid w:val="00534C28"/>
    <w:rsid w:val="00536B6E"/>
    <w:rsid w:val="0054491B"/>
    <w:rsid w:val="00553FEA"/>
    <w:rsid w:val="00557980"/>
    <w:rsid w:val="00557D37"/>
    <w:rsid w:val="0056240D"/>
    <w:rsid w:val="00562815"/>
    <w:rsid w:val="005631AB"/>
    <w:rsid w:val="0056773C"/>
    <w:rsid w:val="00567930"/>
    <w:rsid w:val="00567CD3"/>
    <w:rsid w:val="00575E0C"/>
    <w:rsid w:val="0057640B"/>
    <w:rsid w:val="005767BA"/>
    <w:rsid w:val="005833B3"/>
    <w:rsid w:val="005904EF"/>
    <w:rsid w:val="00592E15"/>
    <w:rsid w:val="00596D5A"/>
    <w:rsid w:val="00597A72"/>
    <w:rsid w:val="00597B69"/>
    <w:rsid w:val="005B3F21"/>
    <w:rsid w:val="005B60C0"/>
    <w:rsid w:val="005B69D7"/>
    <w:rsid w:val="005D006A"/>
    <w:rsid w:val="005D1FCA"/>
    <w:rsid w:val="005D40F7"/>
    <w:rsid w:val="005D7BC2"/>
    <w:rsid w:val="005E1A6D"/>
    <w:rsid w:val="005F0B1B"/>
    <w:rsid w:val="005F2B56"/>
    <w:rsid w:val="005F70E6"/>
    <w:rsid w:val="00606B1B"/>
    <w:rsid w:val="00606E68"/>
    <w:rsid w:val="00616022"/>
    <w:rsid w:val="00622F28"/>
    <w:rsid w:val="00654746"/>
    <w:rsid w:val="00656290"/>
    <w:rsid w:val="00657C60"/>
    <w:rsid w:val="006629EA"/>
    <w:rsid w:val="00663649"/>
    <w:rsid w:val="00673A52"/>
    <w:rsid w:val="0067498C"/>
    <w:rsid w:val="006820D3"/>
    <w:rsid w:val="00683609"/>
    <w:rsid w:val="006923E3"/>
    <w:rsid w:val="00693730"/>
    <w:rsid w:val="006969B6"/>
    <w:rsid w:val="00696E7C"/>
    <w:rsid w:val="006C7EE2"/>
    <w:rsid w:val="006D5575"/>
    <w:rsid w:val="006F5C66"/>
    <w:rsid w:val="0071074A"/>
    <w:rsid w:val="0071498E"/>
    <w:rsid w:val="007208F8"/>
    <w:rsid w:val="00732E96"/>
    <w:rsid w:val="00733EAE"/>
    <w:rsid w:val="007352FC"/>
    <w:rsid w:val="00735CB3"/>
    <w:rsid w:val="007508FC"/>
    <w:rsid w:val="0076474D"/>
    <w:rsid w:val="007655B0"/>
    <w:rsid w:val="007708C4"/>
    <w:rsid w:val="00770B34"/>
    <w:rsid w:val="00775BF8"/>
    <w:rsid w:val="007773A4"/>
    <w:rsid w:val="0078176A"/>
    <w:rsid w:val="00783AF8"/>
    <w:rsid w:val="00791EB2"/>
    <w:rsid w:val="00792BB0"/>
    <w:rsid w:val="0079340E"/>
    <w:rsid w:val="007B234F"/>
    <w:rsid w:val="007B2843"/>
    <w:rsid w:val="007B3E6F"/>
    <w:rsid w:val="007C076B"/>
    <w:rsid w:val="007C30E5"/>
    <w:rsid w:val="007C4078"/>
    <w:rsid w:val="007C5449"/>
    <w:rsid w:val="007D49EB"/>
    <w:rsid w:val="007E31A1"/>
    <w:rsid w:val="007F2437"/>
    <w:rsid w:val="007F2461"/>
    <w:rsid w:val="00803D4B"/>
    <w:rsid w:val="00804C8C"/>
    <w:rsid w:val="00823768"/>
    <w:rsid w:val="00827859"/>
    <w:rsid w:val="00843A17"/>
    <w:rsid w:val="00847578"/>
    <w:rsid w:val="00847E45"/>
    <w:rsid w:val="008524DA"/>
    <w:rsid w:val="00852AC2"/>
    <w:rsid w:val="00853CBB"/>
    <w:rsid w:val="00854647"/>
    <w:rsid w:val="00875629"/>
    <w:rsid w:val="0088053A"/>
    <w:rsid w:val="008829ED"/>
    <w:rsid w:val="0088576C"/>
    <w:rsid w:val="008958D7"/>
    <w:rsid w:val="008A15DF"/>
    <w:rsid w:val="008A2197"/>
    <w:rsid w:val="008A238A"/>
    <w:rsid w:val="008A4C93"/>
    <w:rsid w:val="008A5359"/>
    <w:rsid w:val="008B17B4"/>
    <w:rsid w:val="008B36B0"/>
    <w:rsid w:val="008B3760"/>
    <w:rsid w:val="008B4750"/>
    <w:rsid w:val="008C0BE7"/>
    <w:rsid w:val="008C0E08"/>
    <w:rsid w:val="008C4A1D"/>
    <w:rsid w:val="008C7630"/>
    <w:rsid w:val="008D2CD9"/>
    <w:rsid w:val="008E19BD"/>
    <w:rsid w:val="008F2190"/>
    <w:rsid w:val="008F343F"/>
    <w:rsid w:val="008F63B5"/>
    <w:rsid w:val="008F6562"/>
    <w:rsid w:val="00900049"/>
    <w:rsid w:val="009011FD"/>
    <w:rsid w:val="00901C8E"/>
    <w:rsid w:val="00915386"/>
    <w:rsid w:val="00922AA7"/>
    <w:rsid w:val="009273BA"/>
    <w:rsid w:val="00930939"/>
    <w:rsid w:val="009312FB"/>
    <w:rsid w:val="009346A3"/>
    <w:rsid w:val="00954342"/>
    <w:rsid w:val="0096076D"/>
    <w:rsid w:val="009711F9"/>
    <w:rsid w:val="0097262E"/>
    <w:rsid w:val="00974C33"/>
    <w:rsid w:val="009769EF"/>
    <w:rsid w:val="00981819"/>
    <w:rsid w:val="00982ABB"/>
    <w:rsid w:val="00983CB2"/>
    <w:rsid w:val="0098605D"/>
    <w:rsid w:val="009A546D"/>
    <w:rsid w:val="009B1926"/>
    <w:rsid w:val="009B2D69"/>
    <w:rsid w:val="009B5CA2"/>
    <w:rsid w:val="009C0E52"/>
    <w:rsid w:val="009D0460"/>
    <w:rsid w:val="009E19B2"/>
    <w:rsid w:val="009F2A05"/>
    <w:rsid w:val="00A01541"/>
    <w:rsid w:val="00A037EE"/>
    <w:rsid w:val="00A14ED4"/>
    <w:rsid w:val="00A16CAC"/>
    <w:rsid w:val="00A1718D"/>
    <w:rsid w:val="00A40D35"/>
    <w:rsid w:val="00A546F2"/>
    <w:rsid w:val="00A55D1F"/>
    <w:rsid w:val="00A61CBF"/>
    <w:rsid w:val="00A63097"/>
    <w:rsid w:val="00A710A9"/>
    <w:rsid w:val="00A74B61"/>
    <w:rsid w:val="00A7641B"/>
    <w:rsid w:val="00A86725"/>
    <w:rsid w:val="00A9145B"/>
    <w:rsid w:val="00A92A4C"/>
    <w:rsid w:val="00A9447F"/>
    <w:rsid w:val="00A95483"/>
    <w:rsid w:val="00A95813"/>
    <w:rsid w:val="00AB32B5"/>
    <w:rsid w:val="00AB4A2F"/>
    <w:rsid w:val="00AC57CA"/>
    <w:rsid w:val="00AD7E66"/>
    <w:rsid w:val="00AE4126"/>
    <w:rsid w:val="00AF1179"/>
    <w:rsid w:val="00AF5A5B"/>
    <w:rsid w:val="00B02C4A"/>
    <w:rsid w:val="00B0348F"/>
    <w:rsid w:val="00B16B3A"/>
    <w:rsid w:val="00B25435"/>
    <w:rsid w:val="00B30231"/>
    <w:rsid w:val="00B32952"/>
    <w:rsid w:val="00B362DB"/>
    <w:rsid w:val="00B36E2A"/>
    <w:rsid w:val="00B42D01"/>
    <w:rsid w:val="00B506F5"/>
    <w:rsid w:val="00B55949"/>
    <w:rsid w:val="00B56B9C"/>
    <w:rsid w:val="00B63518"/>
    <w:rsid w:val="00B635EE"/>
    <w:rsid w:val="00B71093"/>
    <w:rsid w:val="00B7759F"/>
    <w:rsid w:val="00B94CFE"/>
    <w:rsid w:val="00BA5BED"/>
    <w:rsid w:val="00BB3BD7"/>
    <w:rsid w:val="00BB5ED5"/>
    <w:rsid w:val="00BC684C"/>
    <w:rsid w:val="00BD2F05"/>
    <w:rsid w:val="00BD3773"/>
    <w:rsid w:val="00BE42DA"/>
    <w:rsid w:val="00BE4DF5"/>
    <w:rsid w:val="00BF1C27"/>
    <w:rsid w:val="00BF2C9A"/>
    <w:rsid w:val="00BF6BEF"/>
    <w:rsid w:val="00C02324"/>
    <w:rsid w:val="00C026F9"/>
    <w:rsid w:val="00C07ACF"/>
    <w:rsid w:val="00C07F35"/>
    <w:rsid w:val="00C10DD7"/>
    <w:rsid w:val="00C13864"/>
    <w:rsid w:val="00C17476"/>
    <w:rsid w:val="00C332D8"/>
    <w:rsid w:val="00C34D74"/>
    <w:rsid w:val="00C37777"/>
    <w:rsid w:val="00C53DF2"/>
    <w:rsid w:val="00C542B5"/>
    <w:rsid w:val="00C56DFB"/>
    <w:rsid w:val="00C659A8"/>
    <w:rsid w:val="00C67C9E"/>
    <w:rsid w:val="00C717E9"/>
    <w:rsid w:val="00C80EE1"/>
    <w:rsid w:val="00C85234"/>
    <w:rsid w:val="00C8565F"/>
    <w:rsid w:val="00C911A7"/>
    <w:rsid w:val="00C93CBB"/>
    <w:rsid w:val="00C93DF6"/>
    <w:rsid w:val="00C952C9"/>
    <w:rsid w:val="00C9678B"/>
    <w:rsid w:val="00CA079A"/>
    <w:rsid w:val="00CB662F"/>
    <w:rsid w:val="00CC0738"/>
    <w:rsid w:val="00CC09B3"/>
    <w:rsid w:val="00CC741B"/>
    <w:rsid w:val="00CD0C10"/>
    <w:rsid w:val="00CE0CE8"/>
    <w:rsid w:val="00CE3C0C"/>
    <w:rsid w:val="00CE58B2"/>
    <w:rsid w:val="00CE7817"/>
    <w:rsid w:val="00CF06B0"/>
    <w:rsid w:val="00D001F3"/>
    <w:rsid w:val="00D05DC2"/>
    <w:rsid w:val="00D116B3"/>
    <w:rsid w:val="00D25E17"/>
    <w:rsid w:val="00D372F9"/>
    <w:rsid w:val="00D37664"/>
    <w:rsid w:val="00D43F4A"/>
    <w:rsid w:val="00D550CB"/>
    <w:rsid w:val="00D5746A"/>
    <w:rsid w:val="00D629FC"/>
    <w:rsid w:val="00D7102C"/>
    <w:rsid w:val="00DA128C"/>
    <w:rsid w:val="00DA65E1"/>
    <w:rsid w:val="00DA6EEC"/>
    <w:rsid w:val="00DC52C9"/>
    <w:rsid w:val="00DD054C"/>
    <w:rsid w:val="00DD2577"/>
    <w:rsid w:val="00DD62EE"/>
    <w:rsid w:val="00DD7043"/>
    <w:rsid w:val="00DD7F0C"/>
    <w:rsid w:val="00DE5DE4"/>
    <w:rsid w:val="00DE6EE0"/>
    <w:rsid w:val="00DF482D"/>
    <w:rsid w:val="00E01235"/>
    <w:rsid w:val="00E06DB1"/>
    <w:rsid w:val="00E106BD"/>
    <w:rsid w:val="00E14FFF"/>
    <w:rsid w:val="00E20C0D"/>
    <w:rsid w:val="00E2768B"/>
    <w:rsid w:val="00E31ECC"/>
    <w:rsid w:val="00E40CCE"/>
    <w:rsid w:val="00E4188D"/>
    <w:rsid w:val="00E54734"/>
    <w:rsid w:val="00E64BC5"/>
    <w:rsid w:val="00E6676A"/>
    <w:rsid w:val="00E77D8B"/>
    <w:rsid w:val="00E923FF"/>
    <w:rsid w:val="00E94B9B"/>
    <w:rsid w:val="00EA5E5C"/>
    <w:rsid w:val="00EB2D41"/>
    <w:rsid w:val="00EB43F8"/>
    <w:rsid w:val="00EB4557"/>
    <w:rsid w:val="00EB47BE"/>
    <w:rsid w:val="00ED21DC"/>
    <w:rsid w:val="00EE0911"/>
    <w:rsid w:val="00EE1544"/>
    <w:rsid w:val="00EE4AA6"/>
    <w:rsid w:val="00EF1B69"/>
    <w:rsid w:val="00EF1D59"/>
    <w:rsid w:val="00EF43A4"/>
    <w:rsid w:val="00EF73F6"/>
    <w:rsid w:val="00F172D5"/>
    <w:rsid w:val="00F20565"/>
    <w:rsid w:val="00F21B57"/>
    <w:rsid w:val="00F24837"/>
    <w:rsid w:val="00F25803"/>
    <w:rsid w:val="00F25BCF"/>
    <w:rsid w:val="00F27C83"/>
    <w:rsid w:val="00F34621"/>
    <w:rsid w:val="00F36CD5"/>
    <w:rsid w:val="00F42D40"/>
    <w:rsid w:val="00F45F69"/>
    <w:rsid w:val="00F47040"/>
    <w:rsid w:val="00F53E1B"/>
    <w:rsid w:val="00F542F7"/>
    <w:rsid w:val="00F57B89"/>
    <w:rsid w:val="00F612A7"/>
    <w:rsid w:val="00F61A64"/>
    <w:rsid w:val="00F63797"/>
    <w:rsid w:val="00F711A0"/>
    <w:rsid w:val="00F7258F"/>
    <w:rsid w:val="00F73B55"/>
    <w:rsid w:val="00F825D4"/>
    <w:rsid w:val="00F83966"/>
    <w:rsid w:val="00F8483E"/>
    <w:rsid w:val="00F85BEB"/>
    <w:rsid w:val="00F91CD5"/>
    <w:rsid w:val="00F92C95"/>
    <w:rsid w:val="00FA2497"/>
    <w:rsid w:val="00FC2B34"/>
    <w:rsid w:val="00FC34C0"/>
    <w:rsid w:val="00FD0BD2"/>
    <w:rsid w:val="00FD21B2"/>
    <w:rsid w:val="00FD29D9"/>
    <w:rsid w:val="00FD4ED2"/>
    <w:rsid w:val="00FE5B10"/>
    <w:rsid w:val="00FE5FA3"/>
  </w:rsids>
  <m:mathPr>
    <m:mathFont m:val="Cambria Math"/>
    <m:brkBin m:val="before"/>
    <m:brkBinSub m:val="--"/>
    <m:smallFrac m:val="0"/>
    <m:dispDef/>
    <m:lMargin m:val="0"/>
    <m:rMargin m:val="0"/>
    <m:defJc m:val="centerGroup"/>
    <m:wrapIndent m:val="1440"/>
    <m:intLim m:val="subSup"/>
    <m:naryLim m:val="undOvr"/>
  </m:mathPr>
  <w:themeFontLang w:val="en-AU"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4F0701"/>
  <w14:defaultImageDpi w14:val="96"/>
  <w15:docId w15:val="{5F2C0438-D5CE-4341-B71B-205EB527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406E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sz w:val="16"/>
      <w:szCs w:val="16"/>
    </w:rPr>
  </w:style>
  <w:style w:type="paragraph" w:styleId="CommentText">
    <w:name w:val="annotation text"/>
    <w:basedOn w:val="Normal"/>
    <w:link w:val="CommentTextChar"/>
    <w:uiPriority w:val="99"/>
    <w:semiHidden/>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semiHidden/>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rsid w:val="00A92A4C"/>
    <w:rPr>
      <w:rFonts w:cs="Times New Roman"/>
      <w:b/>
      <w:bCs/>
      <w:sz w:val="20"/>
      <w:szCs w:val="20"/>
    </w:rPr>
  </w:style>
  <w:style w:type="character" w:styleId="Hyperlink">
    <w:name w:val="Hyperlink"/>
    <w:basedOn w:val="DefaultParagraphFont"/>
    <w:uiPriority w:val="99"/>
    <w:unhideWhenUsed/>
    <w:rsid w:val="00F27C83"/>
    <w:rPr>
      <w:color w:val="0563C1" w:themeColor="hyperlink"/>
      <w:u w:val="single"/>
    </w:rPr>
  </w:style>
  <w:style w:type="character" w:styleId="FollowedHyperlink">
    <w:name w:val="FollowedHyperlink"/>
    <w:basedOn w:val="DefaultParagraphFont"/>
    <w:uiPriority w:val="99"/>
    <w:semiHidden/>
    <w:unhideWhenUsed/>
    <w:rsid w:val="006969B6"/>
    <w:rPr>
      <w:color w:val="954F72" w:themeColor="followedHyperlink"/>
      <w:u w:val="single"/>
    </w:rPr>
  </w:style>
  <w:style w:type="character" w:customStyle="1" w:styleId="UnresolvedMention1">
    <w:name w:val="Unresolved Mention1"/>
    <w:basedOn w:val="DefaultParagraphFont"/>
    <w:uiPriority w:val="99"/>
    <w:semiHidden/>
    <w:unhideWhenUsed/>
    <w:rsid w:val="00A16CAC"/>
    <w:rPr>
      <w:color w:val="605E5C"/>
      <w:shd w:val="clear" w:color="auto" w:fill="E1DFDD"/>
    </w:rPr>
  </w:style>
  <w:style w:type="paragraph" w:styleId="Revision">
    <w:name w:val="Revision"/>
    <w:hidden/>
    <w:uiPriority w:val="99"/>
    <w:semiHidden/>
    <w:rsid w:val="00E2768B"/>
    <w:pPr>
      <w:spacing w:after="0" w:line="240" w:lineRule="auto"/>
    </w:pPr>
    <w:rPr>
      <w:rFonts w:cs="Times New Roman"/>
    </w:rPr>
  </w:style>
  <w:style w:type="character" w:customStyle="1" w:styleId="Heading1Char">
    <w:name w:val="Heading 1 Char"/>
    <w:basedOn w:val="DefaultParagraphFont"/>
    <w:link w:val="Heading1"/>
    <w:uiPriority w:val="9"/>
    <w:rsid w:val="002406E8"/>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2406E8"/>
    <w:pPr>
      <w:spacing w:after="0"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2406E8"/>
    <w:rPr>
      <w:rFonts w:eastAsiaTheme="minorHAnsi" w:cstheme="minorBidi"/>
      <w:sz w:val="20"/>
      <w:szCs w:val="20"/>
      <w:lang w:val="en-US"/>
    </w:rPr>
  </w:style>
  <w:style w:type="character" w:styleId="FootnoteReference">
    <w:name w:val="footnote reference"/>
    <w:basedOn w:val="DefaultParagraphFont"/>
    <w:uiPriority w:val="99"/>
    <w:semiHidden/>
    <w:unhideWhenUsed/>
    <w:rsid w:val="002406E8"/>
    <w:rPr>
      <w:vertAlign w:val="superscript"/>
    </w:rPr>
  </w:style>
  <w:style w:type="character" w:styleId="PlaceholderText">
    <w:name w:val="Placeholder Text"/>
    <w:basedOn w:val="DefaultParagraphFont"/>
    <w:uiPriority w:val="99"/>
    <w:semiHidden/>
    <w:rsid w:val="00E77D8B"/>
    <w:rPr>
      <w:color w:val="808080"/>
    </w:rPr>
  </w:style>
  <w:style w:type="character" w:styleId="UnresolvedMention">
    <w:name w:val="Unresolved Mention"/>
    <w:basedOn w:val="DefaultParagraphFont"/>
    <w:uiPriority w:val="99"/>
    <w:rsid w:val="00DD62EE"/>
    <w:rPr>
      <w:color w:val="605E5C"/>
      <w:shd w:val="clear" w:color="auto" w:fill="E1DFDD"/>
    </w:rPr>
  </w:style>
  <w:style w:type="paragraph" w:styleId="Subtitle">
    <w:name w:val="Subtitle"/>
    <w:basedOn w:val="Normal"/>
    <w:next w:val="Normal"/>
    <w:link w:val="SubtitleChar"/>
    <w:uiPriority w:val="11"/>
    <w:qFormat/>
    <w:rsid w:val="004B2C0B"/>
    <w:pPr>
      <w:numPr>
        <w:ilvl w:val="1"/>
      </w:numPr>
      <w:spacing w:after="200" w:line="240" w:lineRule="auto"/>
    </w:pPr>
    <w:rPr>
      <w:rFonts w:ascii="Arial" w:eastAsiaTheme="majorEastAsia" w:hAnsi="Arial" w:cstheme="majorBidi"/>
      <w:iCs/>
      <w:color w:val="000000" w:themeColor="text1"/>
      <w:spacing w:val="15"/>
      <w:sz w:val="48"/>
      <w:szCs w:val="24"/>
      <w:lang w:val="en-US"/>
    </w:rPr>
  </w:style>
  <w:style w:type="character" w:customStyle="1" w:styleId="SubtitleChar">
    <w:name w:val="Subtitle Char"/>
    <w:basedOn w:val="DefaultParagraphFont"/>
    <w:link w:val="Subtitle"/>
    <w:uiPriority w:val="11"/>
    <w:rsid w:val="004B2C0B"/>
    <w:rPr>
      <w:rFonts w:ascii="Arial" w:eastAsiaTheme="majorEastAsia" w:hAnsi="Arial" w:cstheme="majorBidi"/>
      <w:iCs/>
      <w:color w:val="000000" w:themeColor="text1"/>
      <w:spacing w:val="15"/>
      <w:sz w:val="4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7428">
      <w:bodyDiv w:val="1"/>
      <w:marLeft w:val="0"/>
      <w:marRight w:val="0"/>
      <w:marTop w:val="0"/>
      <w:marBottom w:val="0"/>
      <w:divBdr>
        <w:top w:val="none" w:sz="0" w:space="0" w:color="auto"/>
        <w:left w:val="none" w:sz="0" w:space="0" w:color="auto"/>
        <w:bottom w:val="none" w:sz="0" w:space="0" w:color="auto"/>
        <w:right w:val="none" w:sz="0" w:space="0" w:color="auto"/>
      </w:divBdr>
    </w:div>
    <w:div w:id="328680054">
      <w:bodyDiv w:val="1"/>
      <w:marLeft w:val="0"/>
      <w:marRight w:val="0"/>
      <w:marTop w:val="0"/>
      <w:marBottom w:val="0"/>
      <w:divBdr>
        <w:top w:val="none" w:sz="0" w:space="0" w:color="auto"/>
        <w:left w:val="none" w:sz="0" w:space="0" w:color="auto"/>
        <w:bottom w:val="none" w:sz="0" w:space="0" w:color="auto"/>
        <w:right w:val="none" w:sz="0" w:space="0" w:color="auto"/>
      </w:divBdr>
    </w:div>
    <w:div w:id="1318725278">
      <w:bodyDiv w:val="1"/>
      <w:marLeft w:val="0"/>
      <w:marRight w:val="0"/>
      <w:marTop w:val="0"/>
      <w:marBottom w:val="0"/>
      <w:divBdr>
        <w:top w:val="none" w:sz="0" w:space="0" w:color="auto"/>
        <w:left w:val="none" w:sz="0" w:space="0" w:color="auto"/>
        <w:bottom w:val="none" w:sz="0" w:space="0" w:color="auto"/>
        <w:right w:val="none" w:sz="0" w:space="0" w:color="auto"/>
      </w:divBdr>
    </w:div>
    <w:div w:id="15953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edia/image1.jpg" Type="http://schemas.openxmlformats.org/officeDocument/2006/relationships/image"/>
<Relationship Id="rId12" Target="media/image2.jpg" Type="http://schemas.openxmlformats.org/officeDocument/2006/relationships/image"/>
<Relationship Id="rId13" Target="header1.xml" Type="http://schemas.openxmlformats.org/officeDocument/2006/relationships/header"/>
<Relationship Id="rId14" Target="footer1.xml" Type="http://schemas.openxmlformats.org/officeDocument/2006/relationships/footer"/>
<Relationship Id="rId15" Target="#_2._Use_diversity" Type="http://schemas.openxmlformats.org/officeDocument/2006/relationships/hyperlink"/>
<Relationship Id="rId16" Target="media/image3.png" Type="http://schemas.openxmlformats.org/officeDocument/2006/relationships/image"/>
<Relationship Id="rId17" Target="https://www.cyjma.qld.gov.au/resources/dcsyw/multicultural-affairs/policy-governance/multicultural-action-plan-2019-2022.pdf" TargetMode="External" Type="http://schemas.openxmlformats.org/officeDocument/2006/relationships/hyperlink"/>
<Relationship Id="rId18" Target="media/image4.png" Type="http://schemas.openxmlformats.org/officeDocument/2006/relationships/image"/>
<Relationship Id="rId19" Target="media/image5.png" Type="http://schemas.openxmlformats.org/officeDocument/2006/relationships/image"/>
<Relationship Id="rId2" Target="../customXml/item2.xml" Type="http://schemas.openxmlformats.org/officeDocument/2006/relationships/customXml"/>
<Relationship Id="rId20" Target="media/image6.png" Type="http://schemas.openxmlformats.org/officeDocument/2006/relationships/image"/>
<Relationship Id="rId21" Target="media/image7.png" Type="http://schemas.openxmlformats.org/officeDocument/2006/relationships/image"/>
<Relationship Id="rId22" Target="media/image8.png" Type="http://schemas.openxmlformats.org/officeDocument/2006/relationships/image"/>
<Relationship Id="rId23" Target="fontTable.xml" Type="http://schemas.openxmlformats.org/officeDocument/2006/relationships/fontTable"/>
<Relationship Id="rId24"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13" ma:contentTypeDescription="Create a new document." ma:contentTypeScope="" ma:versionID="4bc84aeaccfeab47d491c8691871066b">
  <xsd:schema xmlns:xsd="http://www.w3.org/2001/XMLSchema" xmlns:xs="http://www.w3.org/2001/XMLSchema" xmlns:p="http://schemas.microsoft.com/office/2006/metadata/properties" xmlns:ns3="6e618e09-8df7-4d66-add8-8a2883c71f75" xmlns:ns4="7dedc251-df15-4fb9-9eb9-3ea1e35d793b" targetNamespace="http://schemas.microsoft.com/office/2006/metadata/properties" ma:root="true" ma:fieldsID="3297650506b3000c51b18359effc4eff" ns3:_="" ns4:_="">
    <xsd:import namespace="6e618e09-8df7-4d66-add8-8a2883c71f75"/>
    <xsd:import namespace="7dedc251-df15-4fb9-9eb9-3ea1e35d79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EC103-EF25-46C6-9DC8-C65775F8D074}">
  <ds:schemaRefs>
    <ds:schemaRef ds:uri="7dedc251-df15-4fb9-9eb9-3ea1e35d793b"/>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6e618e09-8df7-4d66-add8-8a2883c71f75"/>
    <ds:schemaRef ds:uri="http://schemas.microsoft.com/office/2006/metadata/properties"/>
  </ds:schemaRefs>
</ds:datastoreItem>
</file>

<file path=customXml/itemProps2.xml><?xml version="1.0" encoding="utf-8"?>
<ds:datastoreItem xmlns:ds="http://schemas.openxmlformats.org/officeDocument/2006/customXml" ds:itemID="{9A189553-A743-492B-9986-A48E4870E115}">
  <ds:schemaRefs>
    <ds:schemaRef ds:uri="http://schemas.openxmlformats.org/officeDocument/2006/bibliography"/>
  </ds:schemaRefs>
</ds:datastoreItem>
</file>

<file path=customXml/itemProps3.xml><?xml version="1.0" encoding="utf-8"?>
<ds:datastoreItem xmlns:ds="http://schemas.openxmlformats.org/officeDocument/2006/customXml" ds:itemID="{ADD3AC2D-67D3-427D-B57F-2ECE3740E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18e09-8df7-4d66-add8-8a2883c71f75"/>
    <ds:schemaRef ds:uri="7dedc251-df15-4fb9-9eb9-3ea1e35d7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296BF-F690-4746-B114-696DF5D3F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2021-09-23T00:49:00Z</dcterms:created>
  <dc:creator>Queensland Government</dc:creator>
  <cp:keywords>Multicultural Queensland; action plan;</cp:keywords>
  <cp:lastModifiedBy>DCYJMA</cp:lastModifiedBy>
  <cp:lastPrinted>2016-12-14T23:50:00Z</cp:lastPrinted>
  <dcterms:modified xsi:type="dcterms:W3CDTF">2021-09-27T09:50:00Z</dcterms:modified>
  <cp:revision>6</cp:revision>
  <dc:subject>Multicultural Queensland Action Plan</dc:subject>
  <dc:title>Queensland Multicultural Action Plan 2019-20 - 2021-22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0x010100BBA4D955C35CF34D8BA97303467C46E5</vt:lpwstr>
  </property>
</Properties>
</file>