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A4D5E" w14:textId="3C57ED76" w:rsidR="0028421C" w:rsidRPr="006E3DA5" w:rsidRDefault="00494637" w:rsidP="00D02C66">
      <w:pPr>
        <w:spacing w:after="0" w:line="240" w:lineRule="auto"/>
        <w:jc w:val="center"/>
        <w:rPr>
          <w:b/>
          <w:szCs w:val="22"/>
        </w:rPr>
      </w:pPr>
      <w:r w:rsidRPr="006E3DA5">
        <w:rPr>
          <w:b/>
          <w:szCs w:val="22"/>
        </w:rPr>
        <w:t>Truth, Healing and Reconciliation Taskforce</w:t>
      </w:r>
      <w:r w:rsidR="00145562">
        <w:rPr>
          <w:b/>
          <w:szCs w:val="22"/>
        </w:rPr>
        <w:t xml:space="preserve">  </w:t>
      </w:r>
    </w:p>
    <w:p w14:paraId="09E70743" w14:textId="77777777" w:rsidR="00494637" w:rsidRPr="006E3DA5" w:rsidRDefault="00494637" w:rsidP="00D02C66">
      <w:pPr>
        <w:spacing w:after="0" w:line="240" w:lineRule="auto"/>
        <w:jc w:val="center"/>
        <w:rPr>
          <w:szCs w:val="22"/>
        </w:rPr>
      </w:pPr>
    </w:p>
    <w:p w14:paraId="7F0E4F68" w14:textId="6F5B1599" w:rsidR="00494637" w:rsidRPr="006E3DA5" w:rsidRDefault="00722061" w:rsidP="00D02C66">
      <w:pPr>
        <w:spacing w:after="0" w:line="240" w:lineRule="auto"/>
        <w:jc w:val="center"/>
        <w:rPr>
          <w:szCs w:val="22"/>
        </w:rPr>
      </w:pPr>
      <w:r>
        <w:rPr>
          <w:szCs w:val="22"/>
        </w:rPr>
        <w:t>July 2021</w:t>
      </w:r>
    </w:p>
    <w:p w14:paraId="63094037" w14:textId="77777777" w:rsidR="00494637" w:rsidRPr="006E3DA5" w:rsidRDefault="00494637" w:rsidP="00D02C66">
      <w:pPr>
        <w:spacing w:after="0" w:line="240" w:lineRule="auto"/>
        <w:jc w:val="center"/>
        <w:rPr>
          <w:szCs w:val="22"/>
        </w:rPr>
      </w:pPr>
    </w:p>
    <w:p w14:paraId="74F16C7F" w14:textId="77777777" w:rsidR="00494637" w:rsidRPr="006E3DA5" w:rsidRDefault="00494637" w:rsidP="00D02C66">
      <w:pPr>
        <w:spacing w:after="0" w:line="240" w:lineRule="auto"/>
        <w:jc w:val="center"/>
        <w:rPr>
          <w:szCs w:val="22"/>
        </w:rPr>
      </w:pPr>
      <w:r w:rsidRPr="006E3DA5">
        <w:rPr>
          <w:szCs w:val="22"/>
        </w:rPr>
        <w:t>COMMUNIQUE</w:t>
      </w:r>
    </w:p>
    <w:p w14:paraId="7B1783D6" w14:textId="2E4716B4" w:rsidR="00FA42CC" w:rsidRDefault="00FA42CC" w:rsidP="00D02C66">
      <w:pPr>
        <w:spacing w:after="0" w:line="240" w:lineRule="auto"/>
        <w:rPr>
          <w:rFonts w:cs="Arial"/>
          <w:szCs w:val="22"/>
        </w:rPr>
      </w:pPr>
    </w:p>
    <w:p w14:paraId="70B9EC78" w14:textId="51E6535D" w:rsidR="00722061" w:rsidRDefault="00405F67" w:rsidP="00D02C66">
      <w:pPr>
        <w:spacing w:after="0" w:line="240" w:lineRule="auto"/>
        <w:rPr>
          <w:rFonts w:cs="Arial"/>
          <w:szCs w:val="22"/>
        </w:rPr>
      </w:pPr>
      <w:bookmarkStart w:id="0" w:name="_Hlk77940615"/>
      <w:r>
        <w:rPr>
          <w:rFonts w:cs="Arial"/>
          <w:szCs w:val="22"/>
        </w:rPr>
        <w:t xml:space="preserve">The </w:t>
      </w:r>
      <w:r w:rsidR="00722061">
        <w:rPr>
          <w:rFonts w:cs="Arial"/>
          <w:szCs w:val="22"/>
        </w:rPr>
        <w:t xml:space="preserve">second and final term of membership to the </w:t>
      </w:r>
      <w:r>
        <w:rPr>
          <w:rFonts w:cs="Arial"/>
          <w:szCs w:val="22"/>
        </w:rPr>
        <w:t xml:space="preserve">Truth, Healing and Reconciliation Taskforce (the Taskforce) </w:t>
      </w:r>
      <w:r w:rsidR="00722061">
        <w:rPr>
          <w:rFonts w:cs="Arial"/>
          <w:szCs w:val="22"/>
        </w:rPr>
        <w:t>was finalised on 4 March 2021</w:t>
      </w:r>
      <w:r w:rsidR="001D2149">
        <w:rPr>
          <w:rFonts w:cs="Arial"/>
          <w:szCs w:val="22"/>
        </w:rPr>
        <w:t xml:space="preserve"> by the Premier and Minister for Trade.</w:t>
      </w:r>
      <w:r w:rsidR="00722061">
        <w:rPr>
          <w:rFonts w:cs="Arial"/>
          <w:szCs w:val="22"/>
        </w:rPr>
        <w:t xml:space="preserve"> The Taskforce is made up of 10 members, with one position currently vacant. </w:t>
      </w:r>
      <w:r w:rsidR="001D2149">
        <w:rPr>
          <w:rFonts w:cs="Arial"/>
          <w:szCs w:val="22"/>
        </w:rPr>
        <w:t xml:space="preserve">Some members </w:t>
      </w:r>
      <w:r w:rsidR="002210CF">
        <w:rPr>
          <w:rFonts w:cs="Arial"/>
          <w:szCs w:val="22"/>
        </w:rPr>
        <w:t xml:space="preserve">have </w:t>
      </w:r>
      <w:proofErr w:type="gramStart"/>
      <w:r w:rsidR="002210CF">
        <w:rPr>
          <w:rFonts w:cs="Arial"/>
          <w:szCs w:val="22"/>
        </w:rPr>
        <w:t>continue</w:t>
      </w:r>
      <w:r w:rsidR="001D2149">
        <w:rPr>
          <w:rFonts w:cs="Arial"/>
          <w:szCs w:val="22"/>
        </w:rPr>
        <w:t>d</w:t>
      </w:r>
      <w:proofErr w:type="gramEnd"/>
      <w:r w:rsidR="001D2149">
        <w:rPr>
          <w:rFonts w:cs="Arial"/>
          <w:szCs w:val="22"/>
        </w:rPr>
        <w:t xml:space="preserve"> and three new members were appointed. </w:t>
      </w:r>
      <w:r w:rsidR="00722061">
        <w:rPr>
          <w:rFonts w:cs="Arial"/>
          <w:szCs w:val="22"/>
        </w:rPr>
        <w:t>Members</w:t>
      </w:r>
      <w:r w:rsidR="001D2149">
        <w:rPr>
          <w:rFonts w:cs="Arial"/>
          <w:szCs w:val="22"/>
        </w:rPr>
        <w:t>hip</w:t>
      </w:r>
      <w:r w:rsidR="00722061">
        <w:rPr>
          <w:rFonts w:cs="Arial"/>
          <w:szCs w:val="22"/>
        </w:rPr>
        <w:t xml:space="preserve"> of the Taskforce </w:t>
      </w:r>
      <w:r w:rsidR="002210CF">
        <w:rPr>
          <w:rFonts w:cs="Arial"/>
          <w:szCs w:val="22"/>
        </w:rPr>
        <w:t>comprises of</w:t>
      </w:r>
      <w:r w:rsidR="00722061">
        <w:rPr>
          <w:rFonts w:cs="Arial"/>
          <w:szCs w:val="22"/>
        </w:rPr>
        <w:t>:</w:t>
      </w:r>
    </w:p>
    <w:p w14:paraId="60984786" w14:textId="5608DDC0" w:rsidR="00722061" w:rsidRDefault="00722061" w:rsidP="00722061">
      <w:pPr>
        <w:pStyle w:val="ListParagraph"/>
        <w:numPr>
          <w:ilvl w:val="0"/>
          <w:numId w:val="9"/>
        </w:numPr>
        <w:spacing w:after="0" w:line="240" w:lineRule="auto"/>
        <w:rPr>
          <w:rFonts w:cs="Arial"/>
          <w:szCs w:val="22"/>
        </w:rPr>
      </w:pPr>
      <w:r>
        <w:rPr>
          <w:rFonts w:cs="Arial"/>
          <w:szCs w:val="22"/>
        </w:rPr>
        <w:t>Mr Bob Atkinson AO APM, Chair</w:t>
      </w:r>
    </w:p>
    <w:p w14:paraId="2D300151" w14:textId="12C6CCD8" w:rsidR="00722061" w:rsidRDefault="00722061" w:rsidP="00722061">
      <w:pPr>
        <w:pStyle w:val="ListParagraph"/>
        <w:numPr>
          <w:ilvl w:val="0"/>
          <w:numId w:val="9"/>
        </w:numPr>
        <w:spacing w:after="0" w:line="240" w:lineRule="auto"/>
        <w:rPr>
          <w:rFonts w:cs="Arial"/>
          <w:szCs w:val="22"/>
        </w:rPr>
      </w:pPr>
      <w:r>
        <w:rPr>
          <w:rFonts w:cs="Arial"/>
          <w:szCs w:val="22"/>
        </w:rPr>
        <w:t>Mrs Joan Isaacs</w:t>
      </w:r>
    </w:p>
    <w:p w14:paraId="6FAD306A" w14:textId="40123662" w:rsidR="00722061" w:rsidRDefault="00722061" w:rsidP="00722061">
      <w:pPr>
        <w:pStyle w:val="ListParagraph"/>
        <w:numPr>
          <w:ilvl w:val="0"/>
          <w:numId w:val="9"/>
        </w:numPr>
        <w:spacing w:after="0" w:line="240" w:lineRule="auto"/>
        <w:rPr>
          <w:rFonts w:cs="Arial"/>
          <w:szCs w:val="22"/>
        </w:rPr>
      </w:pPr>
      <w:r>
        <w:rPr>
          <w:rFonts w:cs="Arial"/>
          <w:szCs w:val="22"/>
        </w:rPr>
        <w:t>Ms Diane Carpenter</w:t>
      </w:r>
    </w:p>
    <w:p w14:paraId="15BD1144" w14:textId="25D6F991" w:rsidR="00722061" w:rsidRDefault="00722061" w:rsidP="00722061">
      <w:pPr>
        <w:pStyle w:val="ListParagraph"/>
        <w:numPr>
          <w:ilvl w:val="0"/>
          <w:numId w:val="9"/>
        </w:numPr>
        <w:spacing w:after="0" w:line="240" w:lineRule="auto"/>
        <w:rPr>
          <w:rFonts w:cs="Arial"/>
          <w:szCs w:val="22"/>
        </w:rPr>
      </w:pPr>
      <w:r>
        <w:rPr>
          <w:rFonts w:cs="Arial"/>
          <w:szCs w:val="22"/>
        </w:rPr>
        <w:t>Mr Mike Wragge</w:t>
      </w:r>
    </w:p>
    <w:p w14:paraId="4331023F" w14:textId="094353A5" w:rsidR="00722061" w:rsidRDefault="00722061" w:rsidP="00722061">
      <w:pPr>
        <w:pStyle w:val="ListParagraph"/>
        <w:numPr>
          <w:ilvl w:val="0"/>
          <w:numId w:val="9"/>
        </w:numPr>
        <w:spacing w:after="0" w:line="240" w:lineRule="auto"/>
        <w:rPr>
          <w:rFonts w:cs="Arial"/>
          <w:szCs w:val="22"/>
        </w:rPr>
      </w:pPr>
      <w:r>
        <w:rPr>
          <w:rFonts w:cs="Arial"/>
          <w:szCs w:val="22"/>
        </w:rPr>
        <w:t>Ms Karyn Walsh, Micah Projects</w:t>
      </w:r>
    </w:p>
    <w:p w14:paraId="76EC8F05" w14:textId="49F1CC2E" w:rsidR="00722061" w:rsidRDefault="00722061" w:rsidP="00722061">
      <w:pPr>
        <w:pStyle w:val="ListParagraph"/>
        <w:numPr>
          <w:ilvl w:val="0"/>
          <w:numId w:val="9"/>
        </w:numPr>
        <w:spacing w:after="0" w:line="240" w:lineRule="auto"/>
        <w:rPr>
          <w:rFonts w:cs="Arial"/>
          <w:szCs w:val="22"/>
        </w:rPr>
      </w:pPr>
      <w:r>
        <w:rPr>
          <w:rFonts w:cs="Arial"/>
          <w:szCs w:val="22"/>
        </w:rPr>
        <w:t>Reverend David Baker, Queensland Churches Together</w:t>
      </w:r>
    </w:p>
    <w:p w14:paraId="5C32D59A" w14:textId="637F3B91" w:rsidR="00722061" w:rsidRDefault="00722061" w:rsidP="00722061">
      <w:pPr>
        <w:pStyle w:val="ListParagraph"/>
        <w:numPr>
          <w:ilvl w:val="0"/>
          <w:numId w:val="9"/>
        </w:numPr>
        <w:spacing w:after="0" w:line="240" w:lineRule="auto"/>
        <w:rPr>
          <w:rFonts w:cs="Arial"/>
          <w:szCs w:val="22"/>
        </w:rPr>
      </w:pPr>
      <w:r>
        <w:rPr>
          <w:rFonts w:cs="Arial"/>
          <w:szCs w:val="22"/>
        </w:rPr>
        <w:t>Ms Carly Jacobitz, Life Without Barriers</w:t>
      </w:r>
    </w:p>
    <w:p w14:paraId="047F1886" w14:textId="35BC4D01" w:rsidR="00722061" w:rsidRDefault="00722061" w:rsidP="00722061">
      <w:pPr>
        <w:pStyle w:val="ListParagraph"/>
        <w:numPr>
          <w:ilvl w:val="0"/>
          <w:numId w:val="9"/>
        </w:numPr>
        <w:spacing w:after="0" w:line="240" w:lineRule="auto"/>
        <w:rPr>
          <w:rFonts w:cs="Arial"/>
          <w:szCs w:val="22"/>
        </w:rPr>
      </w:pPr>
      <w:r>
        <w:rPr>
          <w:rFonts w:cs="Arial"/>
          <w:szCs w:val="22"/>
        </w:rPr>
        <w:t>Ms Jacqui Reed, CREATE Foundation</w:t>
      </w:r>
    </w:p>
    <w:p w14:paraId="13E2F17D" w14:textId="17C66C7A" w:rsidR="00722061" w:rsidRPr="00722061" w:rsidRDefault="00722061" w:rsidP="00722061">
      <w:pPr>
        <w:pStyle w:val="ListParagraph"/>
        <w:numPr>
          <w:ilvl w:val="0"/>
          <w:numId w:val="9"/>
        </w:numPr>
        <w:spacing w:after="0" w:line="240" w:lineRule="auto"/>
        <w:rPr>
          <w:rFonts w:cs="Arial"/>
          <w:szCs w:val="22"/>
        </w:rPr>
      </w:pPr>
      <w:r>
        <w:rPr>
          <w:rFonts w:cs="Arial"/>
          <w:szCs w:val="22"/>
        </w:rPr>
        <w:t>Ms Yvette Salam, Link-Up QLD</w:t>
      </w:r>
    </w:p>
    <w:p w14:paraId="36D65E34" w14:textId="77777777" w:rsidR="00722061" w:rsidRDefault="00722061" w:rsidP="00D02C66">
      <w:pPr>
        <w:spacing w:after="0" w:line="240" w:lineRule="auto"/>
        <w:rPr>
          <w:rFonts w:cs="Arial"/>
          <w:szCs w:val="22"/>
        </w:rPr>
      </w:pPr>
    </w:p>
    <w:p w14:paraId="3C9D858F" w14:textId="3C764038" w:rsidR="00722061" w:rsidRDefault="003769BD" w:rsidP="00D02C66">
      <w:pPr>
        <w:spacing w:after="0" w:line="240" w:lineRule="auto"/>
        <w:rPr>
          <w:rFonts w:cs="Arial"/>
          <w:szCs w:val="22"/>
        </w:rPr>
      </w:pPr>
      <w:r>
        <w:rPr>
          <w:rFonts w:cs="Arial"/>
          <w:szCs w:val="22"/>
        </w:rPr>
        <w:t>The</w:t>
      </w:r>
      <w:r w:rsidR="001D2149">
        <w:rPr>
          <w:rFonts w:cs="Arial"/>
          <w:szCs w:val="22"/>
        </w:rPr>
        <w:t xml:space="preserve"> Taskforce have held three formal meetings in March, </w:t>
      </w:r>
      <w:proofErr w:type="gramStart"/>
      <w:r w:rsidR="001D2149">
        <w:rPr>
          <w:rFonts w:cs="Arial"/>
          <w:szCs w:val="22"/>
        </w:rPr>
        <w:t>April</w:t>
      </w:r>
      <w:proofErr w:type="gramEnd"/>
      <w:r w:rsidR="001D2149">
        <w:rPr>
          <w:rFonts w:cs="Arial"/>
          <w:szCs w:val="22"/>
        </w:rPr>
        <w:t xml:space="preserve"> and June</w:t>
      </w:r>
      <w:r>
        <w:rPr>
          <w:rFonts w:cs="Arial"/>
          <w:szCs w:val="22"/>
        </w:rPr>
        <w:t>, where m</w:t>
      </w:r>
      <w:r w:rsidR="001D2149">
        <w:rPr>
          <w:rFonts w:cs="Arial"/>
          <w:szCs w:val="22"/>
        </w:rPr>
        <w:t xml:space="preserve">embers reflected on the work of the first term of the Taskforce and re-visited its priority areas of work. </w:t>
      </w:r>
      <w:r>
        <w:rPr>
          <w:rFonts w:cs="Arial"/>
          <w:szCs w:val="22"/>
        </w:rPr>
        <w:t xml:space="preserve">A key focus of the final term of the Taskforce will include the </w:t>
      </w:r>
      <w:proofErr w:type="spellStart"/>
      <w:r>
        <w:rPr>
          <w:rFonts w:cs="Arial"/>
          <w:szCs w:val="22"/>
        </w:rPr>
        <w:t>statewide</w:t>
      </w:r>
      <w:proofErr w:type="spellEnd"/>
      <w:r>
        <w:rPr>
          <w:rFonts w:cs="Arial"/>
          <w:szCs w:val="22"/>
        </w:rPr>
        <w:t xml:space="preserve"> ‘Listening Tour’ and the Truth, Healing and Reconciliation Grants Program.</w:t>
      </w:r>
    </w:p>
    <w:p w14:paraId="11A93917" w14:textId="62862924" w:rsidR="001D2149" w:rsidRDefault="001D2149" w:rsidP="00D02C66">
      <w:pPr>
        <w:spacing w:after="0" w:line="240" w:lineRule="auto"/>
        <w:rPr>
          <w:rFonts w:cs="Arial"/>
          <w:szCs w:val="22"/>
        </w:rPr>
      </w:pPr>
    </w:p>
    <w:p w14:paraId="29290BCC" w14:textId="44BEA105" w:rsidR="00C26B1F" w:rsidRDefault="00C140BB" w:rsidP="00C26B1F">
      <w:pPr>
        <w:spacing w:after="0" w:line="240" w:lineRule="auto"/>
        <w:rPr>
          <w:rFonts w:cs="Arial"/>
          <w:szCs w:val="22"/>
        </w:rPr>
      </w:pPr>
      <w:r w:rsidRPr="008B13EB">
        <w:rPr>
          <w:rFonts w:cs="Arial"/>
          <w:szCs w:val="22"/>
        </w:rPr>
        <w:t>We engage with key stakeholders and have presentations from key departmen</w:t>
      </w:r>
      <w:r w:rsidR="008B13EB" w:rsidRPr="008B13EB">
        <w:rPr>
          <w:rFonts w:cs="Arial"/>
          <w:szCs w:val="22"/>
        </w:rPr>
        <w:t>t</w:t>
      </w:r>
      <w:r w:rsidRPr="008B13EB">
        <w:rPr>
          <w:rFonts w:cs="Arial"/>
          <w:szCs w:val="22"/>
        </w:rPr>
        <w:t xml:space="preserve">s such as </w:t>
      </w:r>
      <w:r w:rsidR="008B13EB" w:rsidRPr="008B13EB">
        <w:rPr>
          <w:rFonts w:cs="Arial"/>
          <w:szCs w:val="22"/>
        </w:rPr>
        <w:t>the Department of Justice and Attorney-General, Queensland Police and Department of Children, Youth Justice and Multicultural Affairs</w:t>
      </w:r>
      <w:r w:rsidR="008B13EB">
        <w:rPr>
          <w:rFonts w:cs="Arial"/>
          <w:szCs w:val="22"/>
        </w:rPr>
        <w:t xml:space="preserve"> (DCYJMA)</w:t>
      </w:r>
      <w:r w:rsidR="008B13EB" w:rsidRPr="008B13EB">
        <w:rPr>
          <w:rFonts w:cs="Arial"/>
          <w:szCs w:val="22"/>
        </w:rPr>
        <w:t xml:space="preserve">. </w:t>
      </w:r>
      <w:r w:rsidR="00C26B1F" w:rsidRPr="008B13EB">
        <w:rPr>
          <w:rFonts w:cs="Arial"/>
          <w:szCs w:val="22"/>
        </w:rPr>
        <w:t xml:space="preserve">The Taskforce have been provided with an update on the implementation of the Queensland Government Intermediary Scheme, consulted on the implementation of the Child Safe Standards in Queensland and </w:t>
      </w:r>
      <w:r w:rsidR="008B13EB" w:rsidRPr="008B13EB">
        <w:rPr>
          <w:rFonts w:cs="Arial"/>
          <w:szCs w:val="22"/>
        </w:rPr>
        <w:t xml:space="preserve">had the opportunity to speak with an </w:t>
      </w:r>
      <w:r w:rsidR="008B13EB">
        <w:rPr>
          <w:rFonts w:cs="Arial"/>
          <w:szCs w:val="22"/>
        </w:rPr>
        <w:t>o</w:t>
      </w:r>
      <w:r w:rsidR="008B13EB" w:rsidRPr="008B13EB">
        <w:rPr>
          <w:rFonts w:cs="Arial"/>
          <w:szCs w:val="22"/>
        </w:rPr>
        <w:t xml:space="preserve">fficer from </w:t>
      </w:r>
      <w:r w:rsidR="00C26B1F" w:rsidRPr="008B13EB">
        <w:rPr>
          <w:rFonts w:cs="Arial"/>
          <w:szCs w:val="22"/>
        </w:rPr>
        <w:t xml:space="preserve">Queensland Police </w:t>
      </w:r>
      <w:r w:rsidR="008B13EB" w:rsidRPr="008B13EB">
        <w:rPr>
          <w:rFonts w:cs="Arial"/>
          <w:szCs w:val="22"/>
        </w:rPr>
        <w:t>and discuss reporting of institutional child sexual abuse</w:t>
      </w:r>
      <w:r w:rsidR="00C26B1F" w:rsidRPr="008B13EB">
        <w:rPr>
          <w:rFonts w:cs="Arial"/>
          <w:szCs w:val="22"/>
        </w:rPr>
        <w:t>.</w:t>
      </w:r>
      <w:r w:rsidR="00C26B1F">
        <w:rPr>
          <w:rFonts w:cs="Arial"/>
          <w:szCs w:val="22"/>
        </w:rPr>
        <w:t xml:space="preserve"> </w:t>
      </w:r>
    </w:p>
    <w:p w14:paraId="1BEDA94B" w14:textId="77777777" w:rsidR="00C26B1F" w:rsidRDefault="00C26B1F" w:rsidP="00D02C66">
      <w:pPr>
        <w:spacing w:after="0" w:line="240" w:lineRule="auto"/>
        <w:rPr>
          <w:rFonts w:cs="Arial"/>
          <w:szCs w:val="22"/>
        </w:rPr>
      </w:pPr>
    </w:p>
    <w:p w14:paraId="43B4DA95" w14:textId="1B4D759E" w:rsidR="00C26B1F" w:rsidRDefault="00C26B1F" w:rsidP="00C26B1F">
      <w:pPr>
        <w:spacing w:after="0" w:line="240" w:lineRule="auto"/>
        <w:rPr>
          <w:rFonts w:cs="Arial"/>
          <w:szCs w:val="22"/>
        </w:rPr>
      </w:pPr>
      <w:r>
        <w:rPr>
          <w:rFonts w:cs="Arial"/>
          <w:szCs w:val="22"/>
        </w:rPr>
        <w:t xml:space="preserve">The Taskforce have also had the privilege of meeting with both the </w:t>
      </w:r>
      <w:r w:rsidRPr="008B13EB">
        <w:rPr>
          <w:rFonts w:cs="Arial"/>
          <w:szCs w:val="22"/>
        </w:rPr>
        <w:t>Hon</w:t>
      </w:r>
      <w:r w:rsidR="00C140BB" w:rsidRPr="008B13EB">
        <w:rPr>
          <w:rFonts w:cs="Arial"/>
          <w:szCs w:val="22"/>
        </w:rPr>
        <w:t>ourable</w:t>
      </w:r>
      <w:r>
        <w:rPr>
          <w:rFonts w:cs="Arial"/>
          <w:szCs w:val="22"/>
        </w:rPr>
        <w:t xml:space="preserve"> Leanne </w:t>
      </w:r>
      <w:proofErr w:type="spellStart"/>
      <w:r>
        <w:rPr>
          <w:rFonts w:cs="Arial"/>
          <w:szCs w:val="22"/>
        </w:rPr>
        <w:t>Linard</w:t>
      </w:r>
      <w:proofErr w:type="spellEnd"/>
      <w:r>
        <w:rPr>
          <w:rFonts w:cs="Arial"/>
          <w:szCs w:val="22"/>
        </w:rPr>
        <w:t xml:space="preserve"> MP, Minister for Children, Youth Justice and Minister for Multicultural Affairs and Ms Deidre </w:t>
      </w:r>
      <w:proofErr w:type="spellStart"/>
      <w:r>
        <w:rPr>
          <w:rFonts w:cs="Arial"/>
          <w:szCs w:val="22"/>
        </w:rPr>
        <w:t>Mulkerin</w:t>
      </w:r>
      <w:proofErr w:type="spellEnd"/>
      <w:r>
        <w:rPr>
          <w:rFonts w:cs="Arial"/>
          <w:szCs w:val="22"/>
        </w:rPr>
        <w:t xml:space="preserve">, Director-General of </w:t>
      </w:r>
      <w:r w:rsidR="008B13EB">
        <w:rPr>
          <w:rFonts w:cs="Arial"/>
          <w:szCs w:val="22"/>
        </w:rPr>
        <w:t>DCYJMA</w:t>
      </w:r>
      <w:r>
        <w:rPr>
          <w:rFonts w:cs="Arial"/>
          <w:szCs w:val="22"/>
        </w:rPr>
        <w:t xml:space="preserve"> at recent meetings. Both the Minister and Director-General spoke of the importance of the work of the Taskforce in raising community awareness of institutional child abuse and congratulated the Taskforce on the roll-out of </w:t>
      </w:r>
      <w:r w:rsidR="002210CF">
        <w:rPr>
          <w:rFonts w:cs="Arial"/>
          <w:szCs w:val="22"/>
        </w:rPr>
        <w:t xml:space="preserve">its </w:t>
      </w:r>
      <w:proofErr w:type="spellStart"/>
      <w:r>
        <w:rPr>
          <w:rFonts w:cs="Arial"/>
          <w:szCs w:val="22"/>
        </w:rPr>
        <w:t>statewide</w:t>
      </w:r>
      <w:proofErr w:type="spellEnd"/>
      <w:r>
        <w:rPr>
          <w:rFonts w:cs="Arial"/>
          <w:szCs w:val="22"/>
        </w:rPr>
        <w:t xml:space="preserve"> ‘Listening Tour.’</w:t>
      </w:r>
    </w:p>
    <w:p w14:paraId="592D6973" w14:textId="0C326B83" w:rsidR="00C26B1F" w:rsidRDefault="00C26B1F" w:rsidP="00D02C66">
      <w:pPr>
        <w:spacing w:after="0" w:line="240" w:lineRule="auto"/>
        <w:rPr>
          <w:rFonts w:cs="Arial"/>
          <w:szCs w:val="22"/>
        </w:rPr>
      </w:pPr>
    </w:p>
    <w:p w14:paraId="6FF18881" w14:textId="77777777" w:rsidR="00A122B7" w:rsidRDefault="00A122B7" w:rsidP="00D02C66">
      <w:pPr>
        <w:spacing w:after="0" w:line="240" w:lineRule="auto"/>
        <w:rPr>
          <w:rFonts w:cs="Arial"/>
          <w:b/>
          <w:szCs w:val="22"/>
        </w:rPr>
      </w:pPr>
    </w:p>
    <w:p w14:paraId="6CF72F45" w14:textId="77777777" w:rsidR="00A122B7" w:rsidRDefault="00A122B7" w:rsidP="00D02C66">
      <w:pPr>
        <w:spacing w:after="0" w:line="240" w:lineRule="auto"/>
        <w:rPr>
          <w:rFonts w:cs="Arial"/>
          <w:b/>
          <w:szCs w:val="22"/>
        </w:rPr>
      </w:pPr>
    </w:p>
    <w:p w14:paraId="0473DFB7" w14:textId="77777777" w:rsidR="00A122B7" w:rsidRDefault="00A122B7" w:rsidP="00D02C66">
      <w:pPr>
        <w:spacing w:after="0" w:line="240" w:lineRule="auto"/>
        <w:rPr>
          <w:rFonts w:cs="Arial"/>
          <w:b/>
          <w:szCs w:val="22"/>
        </w:rPr>
      </w:pPr>
    </w:p>
    <w:p w14:paraId="64874253" w14:textId="61DD5E34" w:rsidR="009003AA" w:rsidRDefault="002407D7" w:rsidP="00D02C66">
      <w:pPr>
        <w:spacing w:after="0" w:line="240" w:lineRule="auto"/>
        <w:rPr>
          <w:rFonts w:cs="Arial"/>
          <w:b/>
          <w:szCs w:val="22"/>
        </w:rPr>
      </w:pPr>
      <w:r>
        <w:rPr>
          <w:rFonts w:cs="Arial"/>
          <w:b/>
          <w:szCs w:val="22"/>
        </w:rPr>
        <w:lastRenderedPageBreak/>
        <w:t>Truth, Healing and Reconciliation Taskforce workplan</w:t>
      </w:r>
    </w:p>
    <w:p w14:paraId="21DE1BC8" w14:textId="6A2654E7" w:rsidR="00B53CCC" w:rsidRDefault="00C418E4" w:rsidP="00D02C66">
      <w:pPr>
        <w:spacing w:after="0" w:line="240" w:lineRule="auto"/>
        <w:rPr>
          <w:rFonts w:cs="Arial"/>
          <w:szCs w:val="22"/>
        </w:rPr>
      </w:pPr>
      <w:r>
        <w:rPr>
          <w:rFonts w:cs="Arial"/>
          <w:szCs w:val="22"/>
        </w:rPr>
        <w:t>The first two years of operation for the Taskforce</w:t>
      </w:r>
      <w:r w:rsidR="003769BD">
        <w:rPr>
          <w:rFonts w:cs="Arial"/>
          <w:szCs w:val="22"/>
        </w:rPr>
        <w:t xml:space="preserve"> and its workplan</w:t>
      </w:r>
      <w:r>
        <w:rPr>
          <w:rFonts w:cs="Arial"/>
          <w:szCs w:val="22"/>
        </w:rPr>
        <w:t xml:space="preserve"> </w:t>
      </w:r>
      <w:r w:rsidR="003769BD">
        <w:rPr>
          <w:rFonts w:cs="Arial"/>
          <w:szCs w:val="22"/>
        </w:rPr>
        <w:t xml:space="preserve">was impacted by </w:t>
      </w:r>
      <w:r>
        <w:rPr>
          <w:rFonts w:cs="Arial"/>
          <w:szCs w:val="22"/>
        </w:rPr>
        <w:t>COVID-19</w:t>
      </w:r>
      <w:r w:rsidR="003769BD">
        <w:rPr>
          <w:rFonts w:cs="Arial"/>
          <w:szCs w:val="22"/>
        </w:rPr>
        <w:t>.</w:t>
      </w:r>
      <w:r>
        <w:rPr>
          <w:rFonts w:cs="Arial"/>
          <w:szCs w:val="22"/>
        </w:rPr>
        <w:t xml:space="preserve"> Members have continuously expressed the need for engagement and community awareness raising of institutional child abuse and its impacts. The Taskforce hope to </w:t>
      </w:r>
      <w:r w:rsidR="003769BD">
        <w:rPr>
          <w:rFonts w:cs="Arial"/>
          <w:szCs w:val="22"/>
        </w:rPr>
        <w:t xml:space="preserve">release in the second half of 2021 an online consultation to seek the views and concerns of people with lived experience, their supports and </w:t>
      </w:r>
      <w:r w:rsidR="00B53CCC">
        <w:rPr>
          <w:rFonts w:cs="Arial"/>
          <w:szCs w:val="22"/>
        </w:rPr>
        <w:t xml:space="preserve">service providers on the implementation of the recommendations of the Royal Commission into Institutional Child Sexual Abuse (the Royal Commission). </w:t>
      </w:r>
    </w:p>
    <w:p w14:paraId="5B9417C7" w14:textId="5B6122C7" w:rsidR="00BC28D4" w:rsidRDefault="00BC28D4" w:rsidP="00D02C66">
      <w:pPr>
        <w:spacing w:after="0" w:line="240" w:lineRule="auto"/>
        <w:rPr>
          <w:rFonts w:cs="Arial"/>
          <w:szCs w:val="22"/>
        </w:rPr>
      </w:pPr>
    </w:p>
    <w:p w14:paraId="7CF118A0" w14:textId="38AA4579" w:rsidR="004D0C4C" w:rsidRDefault="00B53CCC" w:rsidP="004D0C4C">
      <w:pPr>
        <w:spacing w:after="0" w:line="240" w:lineRule="auto"/>
        <w:rPr>
          <w:rFonts w:cs="Arial"/>
          <w:b/>
          <w:szCs w:val="22"/>
        </w:rPr>
      </w:pPr>
      <w:proofErr w:type="spellStart"/>
      <w:r>
        <w:rPr>
          <w:rFonts w:cs="Arial"/>
          <w:b/>
          <w:szCs w:val="22"/>
        </w:rPr>
        <w:t>Statewide</w:t>
      </w:r>
      <w:proofErr w:type="spellEnd"/>
      <w:r>
        <w:rPr>
          <w:rFonts w:cs="Arial"/>
          <w:b/>
          <w:szCs w:val="22"/>
        </w:rPr>
        <w:t xml:space="preserve"> ‘Listening Tour’</w:t>
      </w:r>
    </w:p>
    <w:p w14:paraId="3A01EBE7" w14:textId="23E77331" w:rsidR="00B53CCC" w:rsidRDefault="00B53CCC" w:rsidP="004D0C4C">
      <w:pPr>
        <w:spacing w:after="0" w:line="240" w:lineRule="auto"/>
        <w:rPr>
          <w:rFonts w:cs="Arial"/>
          <w:bCs/>
          <w:szCs w:val="22"/>
        </w:rPr>
      </w:pPr>
      <w:r>
        <w:rPr>
          <w:rFonts w:cs="Arial"/>
          <w:bCs/>
          <w:szCs w:val="22"/>
        </w:rPr>
        <w:t xml:space="preserve">In early 2020 the Taskforce held its first </w:t>
      </w:r>
      <w:proofErr w:type="spellStart"/>
      <w:r>
        <w:rPr>
          <w:rFonts w:cs="Arial"/>
          <w:bCs/>
          <w:szCs w:val="22"/>
        </w:rPr>
        <w:t>statewide</w:t>
      </w:r>
      <w:proofErr w:type="spellEnd"/>
      <w:r>
        <w:rPr>
          <w:rFonts w:cs="Arial"/>
          <w:bCs/>
          <w:szCs w:val="22"/>
        </w:rPr>
        <w:t xml:space="preserve"> ‘Listeni</w:t>
      </w:r>
      <w:r w:rsidR="00E7637A">
        <w:rPr>
          <w:rFonts w:cs="Arial"/>
          <w:bCs/>
          <w:szCs w:val="22"/>
        </w:rPr>
        <w:t>ng</w:t>
      </w:r>
      <w:r>
        <w:rPr>
          <w:rFonts w:cs="Arial"/>
          <w:bCs/>
          <w:szCs w:val="22"/>
        </w:rPr>
        <w:t xml:space="preserve"> Tour’ community forum in Toowoomba. With forums placed on hold due to COVID-19, the Taskforce held its second forum on the Gold Coast in May 2021, with over 50 people in attendance. Followed by forums in Townsville and Cairns in June with approximately </w:t>
      </w:r>
      <w:r w:rsidR="002210CF">
        <w:rPr>
          <w:rFonts w:cs="Arial"/>
          <w:bCs/>
          <w:szCs w:val="22"/>
        </w:rPr>
        <w:t>100</w:t>
      </w:r>
      <w:r>
        <w:rPr>
          <w:rFonts w:cs="Arial"/>
          <w:bCs/>
          <w:szCs w:val="22"/>
        </w:rPr>
        <w:t xml:space="preserve"> people in attendance across the two locations. The Taskforce were privileged to work alongside knowmore Legal Service to ensure information was provided on the National Redress Scheme (the Scheme). Redress support Services were also in attendance at all forums and provided an overview of what an application </w:t>
      </w:r>
      <w:r w:rsidR="008C1F9A">
        <w:rPr>
          <w:rFonts w:cs="Arial"/>
          <w:bCs/>
          <w:szCs w:val="22"/>
        </w:rPr>
        <w:t xml:space="preserve">to the Scheme may look like for a person applying, including the types of supports available. Discussions were also had on the impacts of institutional child abuse and how services and individuals can better support people with lived experience. </w:t>
      </w:r>
    </w:p>
    <w:p w14:paraId="51D3D51A" w14:textId="46A3277A" w:rsidR="00B12000" w:rsidRDefault="00B12000" w:rsidP="004D0C4C">
      <w:pPr>
        <w:spacing w:after="0" w:line="240" w:lineRule="auto"/>
        <w:rPr>
          <w:rFonts w:cs="Arial"/>
          <w:bCs/>
          <w:szCs w:val="22"/>
        </w:rPr>
      </w:pPr>
    </w:p>
    <w:p w14:paraId="7C2E55C6" w14:textId="03E02C48" w:rsidR="00B12000" w:rsidRPr="00B53CCC" w:rsidRDefault="002210CF" w:rsidP="004D0C4C">
      <w:pPr>
        <w:spacing w:after="0" w:line="240" w:lineRule="auto"/>
        <w:rPr>
          <w:rFonts w:cs="Arial"/>
          <w:bCs/>
          <w:szCs w:val="22"/>
        </w:rPr>
      </w:pPr>
      <w:r>
        <w:rPr>
          <w:rFonts w:cs="Arial"/>
          <w:bCs/>
          <w:szCs w:val="22"/>
        </w:rPr>
        <w:t xml:space="preserve">Planning is underway for forums in </w:t>
      </w:r>
      <w:r w:rsidR="00B12000">
        <w:rPr>
          <w:rFonts w:cs="Arial"/>
          <w:bCs/>
          <w:szCs w:val="22"/>
        </w:rPr>
        <w:t>Brisbane, Sunshine Coast</w:t>
      </w:r>
      <w:r>
        <w:rPr>
          <w:rFonts w:cs="Arial"/>
          <w:bCs/>
          <w:szCs w:val="22"/>
        </w:rPr>
        <w:t xml:space="preserve">, </w:t>
      </w:r>
      <w:r w:rsidR="00B12000">
        <w:rPr>
          <w:rFonts w:cs="Arial"/>
          <w:bCs/>
          <w:szCs w:val="22"/>
        </w:rPr>
        <w:t>Rockhampto</w:t>
      </w:r>
      <w:r>
        <w:rPr>
          <w:rFonts w:cs="Arial"/>
          <w:bCs/>
          <w:szCs w:val="22"/>
        </w:rPr>
        <w:t>n, M</w:t>
      </w:r>
      <w:r w:rsidR="008B13EB">
        <w:rPr>
          <w:rFonts w:cs="Arial"/>
          <w:bCs/>
          <w:szCs w:val="22"/>
        </w:rPr>
        <w:t>ount</w:t>
      </w:r>
      <w:r w:rsidR="00C140BB">
        <w:rPr>
          <w:rFonts w:cs="Arial"/>
          <w:bCs/>
          <w:szCs w:val="22"/>
        </w:rPr>
        <w:t xml:space="preserve"> </w:t>
      </w:r>
      <w:proofErr w:type="gramStart"/>
      <w:r w:rsidR="00C140BB">
        <w:rPr>
          <w:rFonts w:cs="Arial"/>
          <w:bCs/>
          <w:szCs w:val="22"/>
        </w:rPr>
        <w:t>Isa</w:t>
      </w:r>
      <w:proofErr w:type="gramEnd"/>
      <w:r w:rsidR="00C140BB">
        <w:rPr>
          <w:rFonts w:cs="Arial"/>
          <w:bCs/>
          <w:szCs w:val="22"/>
        </w:rPr>
        <w:t xml:space="preserve"> and Cherbourg</w:t>
      </w:r>
      <w:r>
        <w:rPr>
          <w:rFonts w:cs="Arial"/>
          <w:bCs/>
          <w:szCs w:val="22"/>
        </w:rPr>
        <w:t>, with other locations to be added.</w:t>
      </w:r>
    </w:p>
    <w:p w14:paraId="4D234DDE" w14:textId="77777777" w:rsidR="004D0C4C" w:rsidRDefault="004D0C4C" w:rsidP="004D0C4C">
      <w:pPr>
        <w:spacing w:after="0" w:line="240" w:lineRule="auto"/>
        <w:rPr>
          <w:rFonts w:cs="Arial"/>
          <w:szCs w:val="22"/>
        </w:rPr>
      </w:pPr>
    </w:p>
    <w:p w14:paraId="12B1F5D4" w14:textId="7D1A522C" w:rsidR="006E3DA5" w:rsidRDefault="00DB5704" w:rsidP="00D02C66">
      <w:pPr>
        <w:spacing w:after="0" w:line="240" w:lineRule="auto"/>
        <w:rPr>
          <w:rFonts w:cs="Arial"/>
          <w:szCs w:val="22"/>
        </w:rPr>
      </w:pPr>
      <w:r w:rsidRPr="006E3DA5">
        <w:rPr>
          <w:rFonts w:cs="Arial"/>
          <w:b/>
          <w:szCs w:val="22"/>
        </w:rPr>
        <w:t>National Redress Scheme</w:t>
      </w:r>
    </w:p>
    <w:p w14:paraId="1E188893" w14:textId="321042B7" w:rsidR="00FA7FE8" w:rsidRDefault="005C20AB" w:rsidP="005C20AB">
      <w:pPr>
        <w:spacing w:after="0" w:line="240" w:lineRule="auto"/>
        <w:rPr>
          <w:rFonts w:cs="Arial"/>
          <w:szCs w:val="22"/>
        </w:rPr>
      </w:pPr>
      <w:r>
        <w:rPr>
          <w:rFonts w:cs="Arial"/>
          <w:szCs w:val="22"/>
        </w:rPr>
        <w:t xml:space="preserve">A </w:t>
      </w:r>
      <w:r w:rsidR="008C1F9A">
        <w:rPr>
          <w:rFonts w:eastAsia="Arial" w:cs="Arial"/>
          <w:szCs w:val="22"/>
          <w:lang w:val="en-US"/>
        </w:rPr>
        <w:t>National Indigenous Engagement Toolkit developed by the Scheme</w:t>
      </w:r>
      <w:r w:rsidR="008C1F9A">
        <w:rPr>
          <w:rFonts w:cs="Arial"/>
          <w:szCs w:val="22"/>
        </w:rPr>
        <w:t xml:space="preserve"> </w:t>
      </w:r>
      <w:r w:rsidR="00F755A3">
        <w:rPr>
          <w:rFonts w:cs="Arial"/>
          <w:szCs w:val="22"/>
        </w:rPr>
        <w:t>is</w:t>
      </w:r>
      <w:r w:rsidR="008C1F9A">
        <w:rPr>
          <w:rFonts w:cs="Arial"/>
          <w:szCs w:val="22"/>
        </w:rPr>
        <w:t xml:space="preserve"> now available onlin</w:t>
      </w:r>
      <w:r w:rsidR="00A122B7">
        <w:rPr>
          <w:rFonts w:cs="Arial"/>
          <w:szCs w:val="22"/>
        </w:rPr>
        <w:t>e</w:t>
      </w:r>
      <w:r w:rsidR="008C1F9A">
        <w:rPr>
          <w:rFonts w:cs="Arial"/>
          <w:szCs w:val="22"/>
        </w:rPr>
        <w:t xml:space="preserve">. </w:t>
      </w:r>
      <w:r w:rsidR="00FA7FE8">
        <w:rPr>
          <w:rFonts w:cs="Arial"/>
          <w:szCs w:val="22"/>
        </w:rPr>
        <w:t xml:space="preserve">Resources including a video, posters and leaflets have been developed to support Aboriginal and Torres Strait Islander </w:t>
      </w:r>
      <w:proofErr w:type="spellStart"/>
      <w:proofErr w:type="gramStart"/>
      <w:r w:rsidR="00FA7FE8">
        <w:rPr>
          <w:rFonts w:cs="Arial"/>
          <w:szCs w:val="22"/>
        </w:rPr>
        <w:t>peoples</w:t>
      </w:r>
      <w:proofErr w:type="spellEnd"/>
      <w:proofErr w:type="gramEnd"/>
      <w:r w:rsidR="00FA7FE8">
        <w:rPr>
          <w:rFonts w:cs="Arial"/>
          <w:szCs w:val="22"/>
        </w:rPr>
        <w:t xml:space="preserve"> awareness and engagement of the Scheme. Further resources include a radio announcement and supporting resources have also been developed in collaboration with </w:t>
      </w:r>
      <w:r w:rsidR="002210CF">
        <w:rPr>
          <w:rFonts w:cs="Arial"/>
          <w:szCs w:val="22"/>
        </w:rPr>
        <w:t xml:space="preserve">Cape York/Gulf </w:t>
      </w:r>
      <w:r w:rsidR="00FA7FE8">
        <w:rPr>
          <w:rFonts w:cs="Arial"/>
          <w:szCs w:val="22"/>
        </w:rPr>
        <w:t xml:space="preserve">Remote Area Aboriginal and Torres Strait Islander Child Care Advisory Association (RAATSICC) and local community members from Cairns, Doomadgee, Mt Isa and the Torres Strait. </w:t>
      </w:r>
    </w:p>
    <w:p w14:paraId="58A7AEA5" w14:textId="77777777" w:rsidR="00FA7FE8" w:rsidRDefault="00FA7FE8" w:rsidP="005C20AB">
      <w:pPr>
        <w:spacing w:after="0" w:line="240" w:lineRule="auto"/>
        <w:rPr>
          <w:rFonts w:cs="Arial"/>
          <w:szCs w:val="22"/>
        </w:rPr>
      </w:pPr>
    </w:p>
    <w:p w14:paraId="45AC84B9" w14:textId="1B5F570F" w:rsidR="00FA7FE8" w:rsidRPr="00F742C6" w:rsidRDefault="00F742C6" w:rsidP="005C20AB">
      <w:pPr>
        <w:spacing w:after="0" w:line="240" w:lineRule="auto"/>
        <w:rPr>
          <w:rFonts w:cs="Arial"/>
          <w:b/>
          <w:bCs/>
          <w:szCs w:val="22"/>
        </w:rPr>
      </w:pPr>
      <w:proofErr w:type="gramStart"/>
      <w:r w:rsidRPr="00F742C6">
        <w:rPr>
          <w:rFonts w:cs="Arial"/>
          <w:b/>
          <w:bCs/>
          <w:szCs w:val="22"/>
        </w:rPr>
        <w:t>Two year</w:t>
      </w:r>
      <w:proofErr w:type="gramEnd"/>
      <w:r w:rsidRPr="00F742C6">
        <w:rPr>
          <w:rFonts w:cs="Arial"/>
          <w:b/>
          <w:bCs/>
          <w:szCs w:val="22"/>
        </w:rPr>
        <w:t xml:space="preserve"> review of the National Redress Scheme </w:t>
      </w:r>
    </w:p>
    <w:p w14:paraId="3E46D93B" w14:textId="19E70F19" w:rsidR="008749FE" w:rsidRDefault="00F742C6" w:rsidP="006553C2">
      <w:pPr>
        <w:spacing w:after="0" w:line="240" w:lineRule="auto"/>
        <w:rPr>
          <w:rFonts w:cs="Arial"/>
          <w:szCs w:val="22"/>
        </w:rPr>
      </w:pPr>
      <w:r>
        <w:rPr>
          <w:rFonts w:cs="Arial"/>
          <w:szCs w:val="22"/>
        </w:rPr>
        <w:t xml:space="preserve">The final report of the </w:t>
      </w:r>
      <w:proofErr w:type="gramStart"/>
      <w:r>
        <w:rPr>
          <w:rFonts w:cs="Arial"/>
          <w:szCs w:val="22"/>
        </w:rPr>
        <w:t>second year</w:t>
      </w:r>
      <w:proofErr w:type="gramEnd"/>
      <w:r>
        <w:rPr>
          <w:rFonts w:cs="Arial"/>
          <w:szCs w:val="22"/>
        </w:rPr>
        <w:t xml:space="preserve"> review of the National Redress Scheme</w:t>
      </w:r>
      <w:r w:rsidR="00BC28D4">
        <w:rPr>
          <w:rFonts w:cs="Arial"/>
          <w:szCs w:val="22"/>
        </w:rPr>
        <w:t xml:space="preserve"> (the Review)</w:t>
      </w:r>
      <w:r>
        <w:rPr>
          <w:rFonts w:cs="Arial"/>
          <w:szCs w:val="22"/>
        </w:rPr>
        <w:t xml:space="preserve"> was released by the Commonwealth on 23 June 2021. The report and the interim Australian Government response to the report can be found at </w:t>
      </w:r>
      <w:hyperlink r:id="rId8" w:history="1">
        <w:r w:rsidRPr="001241CF">
          <w:rPr>
            <w:rStyle w:val="Hyperlink"/>
            <w:rFonts w:cs="Arial"/>
            <w:szCs w:val="22"/>
          </w:rPr>
          <w:t>https://www.nationalredress.gov.au/document/1386</w:t>
        </w:r>
      </w:hyperlink>
      <w:r>
        <w:rPr>
          <w:rFonts w:cs="Arial"/>
          <w:szCs w:val="22"/>
        </w:rPr>
        <w:t xml:space="preserve"> </w:t>
      </w:r>
    </w:p>
    <w:p w14:paraId="22E414B6" w14:textId="22FB624F" w:rsidR="00F742C6" w:rsidRDefault="00F742C6" w:rsidP="006553C2">
      <w:pPr>
        <w:spacing w:after="0" w:line="240" w:lineRule="auto"/>
        <w:rPr>
          <w:rFonts w:cs="Arial"/>
          <w:szCs w:val="22"/>
        </w:rPr>
      </w:pPr>
    </w:p>
    <w:p w14:paraId="20F74286" w14:textId="03B0B8E8" w:rsidR="00F742C6" w:rsidRDefault="00F742C6" w:rsidP="006553C2">
      <w:pPr>
        <w:spacing w:after="0" w:line="240" w:lineRule="auto"/>
        <w:rPr>
          <w:rFonts w:cs="Arial"/>
          <w:szCs w:val="22"/>
        </w:rPr>
      </w:pPr>
      <w:r>
        <w:rPr>
          <w:rFonts w:cs="Arial"/>
          <w:szCs w:val="22"/>
        </w:rPr>
        <w:t xml:space="preserve">The Taskforce have provided advice </w:t>
      </w:r>
      <w:r w:rsidR="00BC28D4">
        <w:rPr>
          <w:rFonts w:cs="Arial"/>
          <w:szCs w:val="22"/>
        </w:rPr>
        <w:t xml:space="preserve">on the recommendations of the Review </w:t>
      </w:r>
      <w:r>
        <w:rPr>
          <w:rFonts w:cs="Arial"/>
          <w:szCs w:val="22"/>
        </w:rPr>
        <w:t>to the Hon</w:t>
      </w:r>
      <w:r w:rsidR="00F755A3">
        <w:rPr>
          <w:rFonts w:cs="Arial"/>
          <w:szCs w:val="22"/>
        </w:rPr>
        <w:t>ourable</w:t>
      </w:r>
      <w:r>
        <w:rPr>
          <w:rFonts w:cs="Arial"/>
          <w:szCs w:val="22"/>
        </w:rPr>
        <w:t xml:space="preserve"> Leanne </w:t>
      </w:r>
      <w:proofErr w:type="spellStart"/>
      <w:r>
        <w:rPr>
          <w:rFonts w:cs="Arial"/>
          <w:szCs w:val="22"/>
        </w:rPr>
        <w:t>Linard</w:t>
      </w:r>
      <w:proofErr w:type="spellEnd"/>
      <w:r>
        <w:rPr>
          <w:rFonts w:cs="Arial"/>
          <w:szCs w:val="22"/>
        </w:rPr>
        <w:t xml:space="preserve"> MP, Minister for Children, Youth Justice and Minister for Multicultural Affairs, which takes into consideration feedback that the Task</w:t>
      </w:r>
      <w:r w:rsidR="005120D2">
        <w:rPr>
          <w:rFonts w:cs="Arial"/>
          <w:szCs w:val="22"/>
        </w:rPr>
        <w:t>for</w:t>
      </w:r>
      <w:r>
        <w:rPr>
          <w:rFonts w:cs="Arial"/>
          <w:szCs w:val="22"/>
        </w:rPr>
        <w:t xml:space="preserve">ce has heard from people with lived experience, their supports and service providers. </w:t>
      </w:r>
    </w:p>
    <w:p w14:paraId="4466DBBD" w14:textId="3908A971" w:rsidR="00F742C6" w:rsidRDefault="00F742C6" w:rsidP="006553C2">
      <w:pPr>
        <w:spacing w:after="0" w:line="240" w:lineRule="auto"/>
        <w:rPr>
          <w:rFonts w:cs="Arial"/>
          <w:szCs w:val="22"/>
        </w:rPr>
      </w:pPr>
    </w:p>
    <w:p w14:paraId="1C592E58" w14:textId="11493989" w:rsidR="00F742C6" w:rsidRPr="00F742C6" w:rsidRDefault="00F742C6" w:rsidP="006553C2">
      <w:pPr>
        <w:spacing w:after="0" w:line="240" w:lineRule="auto"/>
        <w:rPr>
          <w:rFonts w:cs="Arial"/>
          <w:b/>
          <w:bCs/>
          <w:szCs w:val="22"/>
        </w:rPr>
      </w:pPr>
      <w:r w:rsidRPr="00F742C6">
        <w:rPr>
          <w:rFonts w:cs="Arial"/>
          <w:b/>
          <w:bCs/>
          <w:szCs w:val="22"/>
        </w:rPr>
        <w:t xml:space="preserve">Truth, Healing and Reconciliation Grants Program </w:t>
      </w:r>
    </w:p>
    <w:p w14:paraId="74B14B76" w14:textId="76F376B1" w:rsidR="00F742C6" w:rsidRDefault="00F742C6" w:rsidP="006553C2">
      <w:pPr>
        <w:spacing w:after="0" w:line="240" w:lineRule="auto"/>
        <w:rPr>
          <w:rFonts w:cs="Arial"/>
          <w:szCs w:val="22"/>
        </w:rPr>
      </w:pPr>
      <w:r>
        <w:rPr>
          <w:rFonts w:cs="Arial"/>
          <w:szCs w:val="22"/>
        </w:rPr>
        <w:t xml:space="preserve">The postponed 2020-21 Grants Program was released in February 2021 with 20 applications for grant funding received. </w:t>
      </w:r>
      <w:r w:rsidR="00BC28D4">
        <w:rPr>
          <w:rFonts w:cs="Arial"/>
          <w:szCs w:val="22"/>
        </w:rPr>
        <w:t>Five organisations were successful in funding for activities and events to raise awareness of institutional child abuse. The five successful grant recipients are:</w:t>
      </w:r>
    </w:p>
    <w:p w14:paraId="12F4F5F2" w14:textId="6C7967FA" w:rsidR="00BC28D4" w:rsidRDefault="00BC28D4" w:rsidP="00BC28D4">
      <w:pPr>
        <w:pStyle w:val="ListParagraph"/>
        <w:numPr>
          <w:ilvl w:val="0"/>
          <w:numId w:val="10"/>
        </w:numPr>
        <w:spacing w:after="0" w:line="240" w:lineRule="auto"/>
        <w:rPr>
          <w:rFonts w:cs="Arial"/>
          <w:szCs w:val="22"/>
        </w:rPr>
      </w:pPr>
      <w:r>
        <w:rPr>
          <w:rFonts w:cs="Arial"/>
          <w:szCs w:val="22"/>
        </w:rPr>
        <w:t>SANDBAG Community Centre to develop resources for a story telling project</w:t>
      </w:r>
    </w:p>
    <w:p w14:paraId="0896C375" w14:textId="32702E28" w:rsidR="00BC28D4" w:rsidRDefault="00BC28D4" w:rsidP="00BC28D4">
      <w:pPr>
        <w:pStyle w:val="ListParagraph"/>
        <w:numPr>
          <w:ilvl w:val="0"/>
          <w:numId w:val="10"/>
        </w:numPr>
        <w:spacing w:after="0" w:line="240" w:lineRule="auto"/>
        <w:rPr>
          <w:rFonts w:cs="Arial"/>
          <w:szCs w:val="22"/>
        </w:rPr>
      </w:pPr>
      <w:proofErr w:type="spellStart"/>
      <w:r>
        <w:rPr>
          <w:rFonts w:cs="Arial"/>
          <w:szCs w:val="22"/>
        </w:rPr>
        <w:t>Bravehearts</w:t>
      </w:r>
      <w:proofErr w:type="spellEnd"/>
      <w:r>
        <w:rPr>
          <w:rFonts w:cs="Arial"/>
          <w:szCs w:val="22"/>
        </w:rPr>
        <w:t xml:space="preserve"> Foundation Limited to stage a community event to promote healing for women on Palm Island who have experienced institutional child sexual </w:t>
      </w:r>
      <w:proofErr w:type="spellStart"/>
      <w:r>
        <w:rPr>
          <w:rFonts w:cs="Arial"/>
          <w:szCs w:val="22"/>
        </w:rPr>
        <w:t>absue</w:t>
      </w:r>
      <w:proofErr w:type="spellEnd"/>
    </w:p>
    <w:p w14:paraId="14A77AE4" w14:textId="4DA63164" w:rsidR="00BC28D4" w:rsidRDefault="00BC28D4" w:rsidP="00BC28D4">
      <w:pPr>
        <w:pStyle w:val="ListParagraph"/>
        <w:numPr>
          <w:ilvl w:val="0"/>
          <w:numId w:val="10"/>
        </w:numPr>
        <w:spacing w:after="0" w:line="240" w:lineRule="auto"/>
        <w:rPr>
          <w:rFonts w:cs="Arial"/>
          <w:szCs w:val="22"/>
        </w:rPr>
      </w:pPr>
      <w:r>
        <w:rPr>
          <w:rFonts w:cs="Arial"/>
          <w:szCs w:val="22"/>
        </w:rPr>
        <w:lastRenderedPageBreak/>
        <w:t xml:space="preserve">Link-Up (QLD) to engage with past and present clients to create art which promotes truth, </w:t>
      </w:r>
      <w:proofErr w:type="gramStart"/>
      <w:r>
        <w:rPr>
          <w:rFonts w:cs="Arial"/>
          <w:szCs w:val="22"/>
        </w:rPr>
        <w:t>healing</w:t>
      </w:r>
      <w:proofErr w:type="gramEnd"/>
      <w:r>
        <w:rPr>
          <w:rFonts w:cs="Arial"/>
          <w:szCs w:val="22"/>
        </w:rPr>
        <w:t xml:space="preserve"> and reconciliation</w:t>
      </w:r>
    </w:p>
    <w:p w14:paraId="7BC1AC88" w14:textId="40D77984" w:rsidR="00BC28D4" w:rsidRDefault="00BC28D4" w:rsidP="00BC28D4">
      <w:pPr>
        <w:pStyle w:val="ListParagraph"/>
        <w:numPr>
          <w:ilvl w:val="0"/>
          <w:numId w:val="10"/>
        </w:numPr>
        <w:spacing w:after="0" w:line="240" w:lineRule="auto"/>
        <w:rPr>
          <w:rFonts w:cs="Arial"/>
          <w:szCs w:val="22"/>
        </w:rPr>
      </w:pPr>
      <w:r>
        <w:rPr>
          <w:rFonts w:cs="Arial"/>
          <w:szCs w:val="22"/>
        </w:rPr>
        <w:t>The Centre for Women and Co in partnership with Redlands City Council to compile a digital story about male survivors of institutional child sexual abuse</w:t>
      </w:r>
    </w:p>
    <w:p w14:paraId="255D80EA" w14:textId="79C0B4AB" w:rsidR="00BC28D4" w:rsidRDefault="00BC28D4" w:rsidP="00BC28D4">
      <w:pPr>
        <w:pStyle w:val="ListParagraph"/>
        <w:numPr>
          <w:ilvl w:val="0"/>
          <w:numId w:val="10"/>
        </w:numPr>
        <w:spacing w:after="0" w:line="240" w:lineRule="auto"/>
        <w:rPr>
          <w:rFonts w:cs="Arial"/>
          <w:szCs w:val="22"/>
        </w:rPr>
      </w:pPr>
      <w:proofErr w:type="spellStart"/>
      <w:r>
        <w:rPr>
          <w:rFonts w:cs="Arial"/>
          <w:szCs w:val="22"/>
        </w:rPr>
        <w:t>Pormpur</w:t>
      </w:r>
      <w:proofErr w:type="spellEnd"/>
      <w:r>
        <w:rPr>
          <w:rFonts w:cs="Arial"/>
          <w:szCs w:val="22"/>
        </w:rPr>
        <w:t xml:space="preserve"> </w:t>
      </w:r>
      <w:proofErr w:type="spellStart"/>
      <w:r>
        <w:rPr>
          <w:rFonts w:cs="Arial"/>
          <w:szCs w:val="22"/>
        </w:rPr>
        <w:t>Paanthu</w:t>
      </w:r>
      <w:proofErr w:type="spellEnd"/>
      <w:r>
        <w:rPr>
          <w:rFonts w:cs="Arial"/>
          <w:szCs w:val="22"/>
        </w:rPr>
        <w:t xml:space="preserve"> Aboriginal Corporation fo</w:t>
      </w:r>
      <w:r w:rsidR="002210CF">
        <w:rPr>
          <w:rFonts w:cs="Arial"/>
          <w:szCs w:val="22"/>
        </w:rPr>
        <w:t>r</w:t>
      </w:r>
      <w:r>
        <w:rPr>
          <w:rFonts w:cs="Arial"/>
          <w:szCs w:val="22"/>
        </w:rPr>
        <w:t xml:space="preserve"> a local health campaign for adults who experienced institutional child sexual abuse.</w:t>
      </w:r>
    </w:p>
    <w:p w14:paraId="68879464" w14:textId="3CB32177" w:rsidR="00BC28D4" w:rsidRDefault="00BC28D4" w:rsidP="00BC28D4">
      <w:pPr>
        <w:spacing w:after="0" w:line="240" w:lineRule="auto"/>
        <w:rPr>
          <w:rFonts w:cs="Arial"/>
          <w:szCs w:val="22"/>
        </w:rPr>
      </w:pPr>
    </w:p>
    <w:p w14:paraId="3F17A241" w14:textId="63D12932" w:rsidR="00BC28D4" w:rsidRPr="00BC28D4" w:rsidRDefault="00BC28D4" w:rsidP="00BC28D4">
      <w:pPr>
        <w:spacing w:after="0" w:line="240" w:lineRule="auto"/>
        <w:rPr>
          <w:rFonts w:cs="Arial"/>
          <w:szCs w:val="22"/>
        </w:rPr>
      </w:pPr>
      <w:r>
        <w:rPr>
          <w:rFonts w:cs="Arial"/>
          <w:szCs w:val="22"/>
        </w:rPr>
        <w:t xml:space="preserve">The 2021-22 Grants Program will be released in the second half of 2021. </w:t>
      </w:r>
    </w:p>
    <w:p w14:paraId="02F6EB7F" w14:textId="77777777" w:rsidR="00CF1054" w:rsidRDefault="00CF1054" w:rsidP="00FA42CC">
      <w:pPr>
        <w:spacing w:after="0" w:line="240" w:lineRule="auto"/>
        <w:rPr>
          <w:rFonts w:cs="Arial"/>
          <w:b/>
          <w:szCs w:val="22"/>
        </w:rPr>
      </w:pPr>
    </w:p>
    <w:p w14:paraId="2C09DDF6" w14:textId="58990F90" w:rsidR="00570E77" w:rsidRPr="00DB7245" w:rsidRDefault="00570E77" w:rsidP="00FA42CC">
      <w:pPr>
        <w:spacing w:after="0" w:line="240" w:lineRule="auto"/>
        <w:rPr>
          <w:rFonts w:cs="Arial"/>
          <w:b/>
          <w:szCs w:val="22"/>
        </w:rPr>
      </w:pPr>
      <w:r w:rsidRPr="00DB7245">
        <w:rPr>
          <w:rFonts w:cs="Arial"/>
          <w:b/>
          <w:szCs w:val="22"/>
        </w:rPr>
        <w:t>Engagement with the Taskforce</w:t>
      </w:r>
    </w:p>
    <w:p w14:paraId="3AFDA058" w14:textId="1D6AE4AA" w:rsidR="008B13EB" w:rsidRPr="00DB7245" w:rsidRDefault="008B13EB" w:rsidP="00FA42CC">
      <w:pPr>
        <w:spacing w:after="0" w:line="240" w:lineRule="auto"/>
        <w:rPr>
          <w:rFonts w:cs="Arial"/>
          <w:bCs/>
          <w:szCs w:val="22"/>
        </w:rPr>
      </w:pPr>
      <w:r w:rsidRPr="00DB7245">
        <w:rPr>
          <w:rFonts w:cs="Arial"/>
          <w:bCs/>
          <w:szCs w:val="22"/>
        </w:rPr>
        <w:t xml:space="preserve">The Taskforce continues to build good relationships with </w:t>
      </w:r>
      <w:proofErr w:type="gramStart"/>
      <w:r w:rsidRPr="00DB7245">
        <w:rPr>
          <w:rFonts w:cs="Arial"/>
          <w:bCs/>
          <w:szCs w:val="22"/>
        </w:rPr>
        <w:t>a number of</w:t>
      </w:r>
      <w:proofErr w:type="gramEnd"/>
      <w:r w:rsidRPr="00DB7245">
        <w:rPr>
          <w:rFonts w:cs="Arial"/>
          <w:bCs/>
          <w:szCs w:val="22"/>
        </w:rPr>
        <w:t xml:space="preserve"> service providers including:</w:t>
      </w:r>
    </w:p>
    <w:p w14:paraId="28D31FA8" w14:textId="71028D7B" w:rsidR="008B13EB" w:rsidRPr="00DB7245" w:rsidRDefault="008B13EB" w:rsidP="008B13EB">
      <w:pPr>
        <w:pStyle w:val="ListParagraph"/>
        <w:numPr>
          <w:ilvl w:val="0"/>
          <w:numId w:val="11"/>
        </w:numPr>
        <w:spacing w:after="0" w:line="240" w:lineRule="auto"/>
        <w:rPr>
          <w:rFonts w:cs="Arial"/>
          <w:bCs/>
          <w:szCs w:val="22"/>
        </w:rPr>
      </w:pPr>
      <w:r w:rsidRPr="00DB7245">
        <w:rPr>
          <w:rFonts w:cs="Arial"/>
          <w:bCs/>
          <w:szCs w:val="22"/>
        </w:rPr>
        <w:t>Daniel Morcombe Foundation</w:t>
      </w:r>
    </w:p>
    <w:p w14:paraId="6C389633" w14:textId="2F1DCB70" w:rsidR="008B13EB" w:rsidRPr="00DB7245" w:rsidRDefault="008B13EB" w:rsidP="008B13EB">
      <w:pPr>
        <w:pStyle w:val="ListParagraph"/>
        <w:numPr>
          <w:ilvl w:val="0"/>
          <w:numId w:val="11"/>
        </w:numPr>
        <w:spacing w:after="0" w:line="240" w:lineRule="auto"/>
        <w:rPr>
          <w:rFonts w:cs="Arial"/>
          <w:bCs/>
          <w:szCs w:val="22"/>
        </w:rPr>
      </w:pPr>
      <w:proofErr w:type="spellStart"/>
      <w:r w:rsidRPr="00DB7245">
        <w:rPr>
          <w:rFonts w:cs="Arial"/>
          <w:bCs/>
          <w:szCs w:val="22"/>
        </w:rPr>
        <w:t>Bravehearts</w:t>
      </w:r>
      <w:proofErr w:type="spellEnd"/>
    </w:p>
    <w:p w14:paraId="25125038" w14:textId="79BF644F" w:rsidR="008B13EB" w:rsidRPr="00DB7245" w:rsidRDefault="008B13EB" w:rsidP="008B13EB">
      <w:pPr>
        <w:pStyle w:val="ListParagraph"/>
        <w:numPr>
          <w:ilvl w:val="0"/>
          <w:numId w:val="11"/>
        </w:numPr>
        <w:spacing w:after="0" w:line="240" w:lineRule="auto"/>
        <w:rPr>
          <w:rFonts w:cs="Arial"/>
          <w:bCs/>
          <w:szCs w:val="22"/>
        </w:rPr>
      </w:pPr>
      <w:r w:rsidRPr="00DB7245">
        <w:rPr>
          <w:rFonts w:cs="Arial"/>
          <w:bCs/>
          <w:szCs w:val="22"/>
        </w:rPr>
        <w:t>Act for Kids</w:t>
      </w:r>
    </w:p>
    <w:p w14:paraId="3E78347E" w14:textId="3F7E76E4" w:rsidR="008B13EB" w:rsidRPr="00DB7245" w:rsidRDefault="008B13EB" w:rsidP="008B13EB">
      <w:pPr>
        <w:pStyle w:val="ListParagraph"/>
        <w:numPr>
          <w:ilvl w:val="0"/>
          <w:numId w:val="11"/>
        </w:numPr>
        <w:spacing w:after="0" w:line="240" w:lineRule="auto"/>
        <w:rPr>
          <w:rFonts w:cs="Arial"/>
          <w:bCs/>
          <w:szCs w:val="22"/>
        </w:rPr>
      </w:pPr>
      <w:r w:rsidRPr="00DB7245">
        <w:rPr>
          <w:rFonts w:cs="Arial"/>
          <w:bCs/>
          <w:szCs w:val="22"/>
        </w:rPr>
        <w:t>Care Leavers Australasia Network (CLAN)</w:t>
      </w:r>
    </w:p>
    <w:p w14:paraId="71A3D507" w14:textId="41A766DD" w:rsidR="008B13EB" w:rsidRPr="00DB7245" w:rsidRDefault="008B13EB" w:rsidP="008B13EB">
      <w:pPr>
        <w:pStyle w:val="ListParagraph"/>
        <w:numPr>
          <w:ilvl w:val="0"/>
          <w:numId w:val="11"/>
        </w:numPr>
        <w:spacing w:after="0" w:line="240" w:lineRule="auto"/>
        <w:rPr>
          <w:rFonts w:cs="Arial"/>
          <w:bCs/>
          <w:szCs w:val="22"/>
        </w:rPr>
      </w:pPr>
      <w:r w:rsidRPr="00DB7245">
        <w:rPr>
          <w:rFonts w:cs="Arial"/>
          <w:bCs/>
          <w:szCs w:val="22"/>
        </w:rPr>
        <w:t>Queensland Child Protection Advocates Group (QCPAG)</w:t>
      </w:r>
    </w:p>
    <w:p w14:paraId="4E21F291" w14:textId="6EA43512" w:rsidR="008B13EB" w:rsidRPr="00DB7245" w:rsidRDefault="008B13EB" w:rsidP="008B13EB">
      <w:pPr>
        <w:pStyle w:val="ListParagraph"/>
        <w:numPr>
          <w:ilvl w:val="0"/>
          <w:numId w:val="11"/>
        </w:numPr>
        <w:spacing w:after="0" w:line="240" w:lineRule="auto"/>
        <w:rPr>
          <w:rFonts w:cs="Arial"/>
          <w:bCs/>
          <w:szCs w:val="22"/>
        </w:rPr>
      </w:pPr>
      <w:r w:rsidRPr="00DB7245">
        <w:rPr>
          <w:rFonts w:cs="Arial"/>
          <w:bCs/>
          <w:szCs w:val="22"/>
        </w:rPr>
        <w:t xml:space="preserve">Integrated Family and Youth Service </w:t>
      </w:r>
      <w:r w:rsidR="00DB7245" w:rsidRPr="00DB7245">
        <w:rPr>
          <w:rFonts w:cs="Arial"/>
          <w:bCs/>
          <w:szCs w:val="22"/>
        </w:rPr>
        <w:t>(IFYS)</w:t>
      </w:r>
    </w:p>
    <w:p w14:paraId="3FAFED97" w14:textId="77777777" w:rsidR="008B13EB" w:rsidRPr="00DB7245" w:rsidRDefault="008B13EB" w:rsidP="00FA42CC">
      <w:pPr>
        <w:spacing w:after="0" w:line="240" w:lineRule="auto"/>
        <w:rPr>
          <w:rFonts w:cs="Arial"/>
          <w:bCs/>
          <w:i/>
          <w:iCs/>
          <w:szCs w:val="22"/>
        </w:rPr>
      </w:pPr>
    </w:p>
    <w:p w14:paraId="4C564FD8" w14:textId="2EFD1F8B" w:rsidR="00570E77" w:rsidRPr="00DB7245" w:rsidRDefault="00570E77" w:rsidP="00FA42CC">
      <w:pPr>
        <w:spacing w:after="0" w:line="240" w:lineRule="auto"/>
        <w:rPr>
          <w:rFonts w:cs="Arial"/>
          <w:bCs/>
          <w:i/>
          <w:iCs/>
          <w:szCs w:val="22"/>
        </w:rPr>
      </w:pPr>
      <w:r w:rsidRPr="00DB7245">
        <w:rPr>
          <w:rFonts w:cs="Arial"/>
          <w:bCs/>
          <w:i/>
          <w:iCs/>
          <w:szCs w:val="22"/>
        </w:rPr>
        <w:t>University of Southern Queensland: Vulnerable Persons Conference</w:t>
      </w:r>
    </w:p>
    <w:p w14:paraId="1922265D" w14:textId="1CBDF6FF" w:rsidR="00570E77" w:rsidRPr="00DB7245" w:rsidRDefault="00570E77" w:rsidP="00FA42CC">
      <w:pPr>
        <w:spacing w:after="0" w:line="240" w:lineRule="auto"/>
        <w:rPr>
          <w:rFonts w:cs="Arial"/>
          <w:bCs/>
          <w:szCs w:val="22"/>
        </w:rPr>
      </w:pPr>
      <w:r w:rsidRPr="00DB7245">
        <w:rPr>
          <w:rFonts w:cs="Arial"/>
          <w:bCs/>
          <w:szCs w:val="22"/>
        </w:rPr>
        <w:t xml:space="preserve">In May, Mr Bob Atkinson presented on the Royal Commission, the work of the Taskforce, Youth </w:t>
      </w:r>
      <w:proofErr w:type="gramStart"/>
      <w:r w:rsidRPr="00DB7245">
        <w:rPr>
          <w:rFonts w:cs="Arial"/>
          <w:bCs/>
          <w:szCs w:val="22"/>
        </w:rPr>
        <w:t>Justice</w:t>
      </w:r>
      <w:proofErr w:type="gramEnd"/>
      <w:r w:rsidRPr="00DB7245">
        <w:rPr>
          <w:rFonts w:cs="Arial"/>
          <w:bCs/>
          <w:szCs w:val="22"/>
        </w:rPr>
        <w:t xml:space="preserve"> and the work of the Domestic and Family Violence Prevention Council at the 2</w:t>
      </w:r>
      <w:r w:rsidRPr="00DB7245">
        <w:rPr>
          <w:rFonts w:cs="Arial"/>
          <w:bCs/>
          <w:szCs w:val="22"/>
          <w:vertAlign w:val="superscript"/>
        </w:rPr>
        <w:t>nd</w:t>
      </w:r>
      <w:r w:rsidRPr="00DB7245">
        <w:rPr>
          <w:rFonts w:cs="Arial"/>
          <w:bCs/>
          <w:szCs w:val="22"/>
        </w:rPr>
        <w:t xml:space="preserve"> Vulnerable Persons Conference in Toowoomba, hosted by the University of Southern Queensland. This conference was well attended by a range of stakeholders including, but not limited to Queensland Police, Queensland Health, DCYJMA, Domestic and Family Violence Services, Queensland </w:t>
      </w:r>
      <w:proofErr w:type="gramStart"/>
      <w:r w:rsidRPr="00DB7245">
        <w:rPr>
          <w:rFonts w:cs="Arial"/>
          <w:bCs/>
          <w:szCs w:val="22"/>
        </w:rPr>
        <w:t>Education</w:t>
      </w:r>
      <w:proofErr w:type="gramEnd"/>
      <w:r w:rsidRPr="00DB7245">
        <w:rPr>
          <w:rFonts w:cs="Arial"/>
          <w:bCs/>
          <w:szCs w:val="22"/>
        </w:rPr>
        <w:t xml:space="preserve"> and a number of law firms.</w:t>
      </w:r>
    </w:p>
    <w:p w14:paraId="01525587" w14:textId="4EA7CC72" w:rsidR="00570E77" w:rsidRPr="00DB7245" w:rsidRDefault="00570E77" w:rsidP="00FA42CC">
      <w:pPr>
        <w:spacing w:after="0" w:line="240" w:lineRule="auto"/>
        <w:rPr>
          <w:rFonts w:cs="Arial"/>
          <w:bCs/>
          <w:szCs w:val="22"/>
        </w:rPr>
      </w:pPr>
    </w:p>
    <w:p w14:paraId="3640CD14" w14:textId="25CA82AE" w:rsidR="00570E77" w:rsidRPr="00DB7245" w:rsidRDefault="00F31874" w:rsidP="00FA42CC">
      <w:pPr>
        <w:spacing w:after="0" w:line="240" w:lineRule="auto"/>
        <w:rPr>
          <w:rFonts w:cs="Arial"/>
          <w:bCs/>
          <w:i/>
          <w:iCs/>
          <w:szCs w:val="22"/>
        </w:rPr>
      </w:pPr>
      <w:r w:rsidRPr="00DB7245">
        <w:rPr>
          <w:rFonts w:cs="Arial"/>
          <w:bCs/>
          <w:i/>
          <w:iCs/>
          <w:szCs w:val="22"/>
        </w:rPr>
        <w:t>4</w:t>
      </w:r>
      <w:r w:rsidRPr="00DB7245">
        <w:rPr>
          <w:rFonts w:cs="Arial"/>
          <w:bCs/>
          <w:i/>
          <w:iCs/>
          <w:szCs w:val="22"/>
          <w:vertAlign w:val="superscript"/>
        </w:rPr>
        <w:t>th</w:t>
      </w:r>
      <w:r w:rsidRPr="00DB7245">
        <w:rPr>
          <w:rFonts w:cs="Arial"/>
          <w:bCs/>
          <w:i/>
          <w:iCs/>
          <w:szCs w:val="22"/>
        </w:rPr>
        <w:t xml:space="preserve"> National Child Protection Forum – Darwin</w:t>
      </w:r>
    </w:p>
    <w:p w14:paraId="2F635FD9" w14:textId="12204ED7" w:rsidR="00F31874" w:rsidRPr="00F31874" w:rsidRDefault="00F31874" w:rsidP="00FA42CC">
      <w:pPr>
        <w:spacing w:after="0" w:line="240" w:lineRule="auto"/>
        <w:rPr>
          <w:rFonts w:cs="Arial"/>
          <w:bCs/>
          <w:szCs w:val="22"/>
        </w:rPr>
      </w:pPr>
      <w:r w:rsidRPr="00DB7245">
        <w:rPr>
          <w:rFonts w:cs="Arial"/>
          <w:bCs/>
          <w:szCs w:val="22"/>
        </w:rPr>
        <w:t>In late July, Mr Bob Atkinson presented virtually to over 100 people, on the importance of maintaining the momentum of the Royal Commission. Mr Atkinson discussed the role of the Royal Commission and its key recommendations, along with discussions relating to maintaining the momentum of the Royal Commission.</w:t>
      </w:r>
      <w:r>
        <w:rPr>
          <w:rFonts w:cs="Arial"/>
          <w:bCs/>
          <w:szCs w:val="22"/>
        </w:rPr>
        <w:t xml:space="preserve"> </w:t>
      </w:r>
    </w:p>
    <w:p w14:paraId="2C0675B5" w14:textId="7C7D4300" w:rsidR="00570E77" w:rsidRDefault="00570E77" w:rsidP="00FA42CC">
      <w:pPr>
        <w:spacing w:after="0" w:line="240" w:lineRule="auto"/>
        <w:rPr>
          <w:rFonts w:cs="Arial"/>
          <w:b/>
          <w:szCs w:val="22"/>
        </w:rPr>
      </w:pPr>
    </w:p>
    <w:p w14:paraId="099A727D" w14:textId="6F0849DC" w:rsidR="00365886" w:rsidRDefault="00365886" w:rsidP="00FA42CC">
      <w:pPr>
        <w:spacing w:after="0" w:line="240" w:lineRule="auto"/>
        <w:rPr>
          <w:rFonts w:cs="Arial"/>
          <w:b/>
          <w:szCs w:val="22"/>
        </w:rPr>
      </w:pPr>
      <w:r>
        <w:rPr>
          <w:rFonts w:cs="Arial"/>
          <w:b/>
          <w:szCs w:val="22"/>
        </w:rPr>
        <w:t>Getting in touch with the Taskforce</w:t>
      </w:r>
    </w:p>
    <w:p w14:paraId="6657795F" w14:textId="59E9FFB5" w:rsidR="00FB40F3" w:rsidRPr="00FB40F3" w:rsidRDefault="00365886" w:rsidP="00FB40F3">
      <w:pPr>
        <w:pStyle w:val="NormalWeb"/>
        <w:spacing w:before="0" w:after="0"/>
        <w:rPr>
          <w:rFonts w:ascii="Arial" w:hAnsi="Arial" w:cs="Arial"/>
          <w:sz w:val="22"/>
          <w:szCs w:val="22"/>
        </w:rPr>
      </w:pPr>
      <w:r w:rsidRPr="00FB40F3">
        <w:rPr>
          <w:rFonts w:ascii="Arial" w:hAnsi="Arial" w:cs="Arial"/>
          <w:sz w:val="22"/>
          <w:szCs w:val="22"/>
        </w:rPr>
        <w:t>To contact the Truth, Healing and Reconciliation Taskforce</w:t>
      </w:r>
      <w:r w:rsidR="00FB40F3">
        <w:rPr>
          <w:rFonts w:ascii="Arial" w:hAnsi="Arial" w:cs="Arial"/>
          <w:sz w:val="22"/>
          <w:szCs w:val="22"/>
        </w:rPr>
        <w:t xml:space="preserve"> </w:t>
      </w:r>
      <w:r w:rsidRPr="00FB40F3">
        <w:rPr>
          <w:rFonts w:ascii="Arial" w:hAnsi="Arial" w:cs="Arial"/>
          <w:sz w:val="22"/>
          <w:szCs w:val="22"/>
        </w:rPr>
        <w:t xml:space="preserve">please </w:t>
      </w:r>
      <w:r w:rsidR="00F31874">
        <w:rPr>
          <w:rFonts w:ascii="Arial" w:hAnsi="Arial" w:cs="Arial"/>
          <w:sz w:val="22"/>
          <w:szCs w:val="22"/>
        </w:rPr>
        <w:t xml:space="preserve">email </w:t>
      </w:r>
      <w:hyperlink r:id="rId9" w:history="1">
        <w:r w:rsidR="00F31874" w:rsidRPr="000D71B6">
          <w:rPr>
            <w:rStyle w:val="Hyperlink"/>
            <w:rFonts w:ascii="Arial" w:hAnsi="Arial" w:cs="Arial"/>
            <w:sz w:val="22"/>
            <w:szCs w:val="22"/>
          </w:rPr>
          <w:t>taskforce.secretariat@cyjma.qld.gov.au</w:t>
        </w:r>
      </w:hyperlink>
      <w:r w:rsidR="00F31874">
        <w:rPr>
          <w:rFonts w:ascii="Arial" w:hAnsi="Arial" w:cs="Arial"/>
          <w:sz w:val="22"/>
          <w:szCs w:val="22"/>
        </w:rPr>
        <w:t xml:space="preserve"> or </w:t>
      </w:r>
      <w:r w:rsidRPr="00FB40F3">
        <w:rPr>
          <w:rFonts w:ascii="Arial" w:hAnsi="Arial" w:cs="Arial"/>
          <w:sz w:val="22"/>
          <w:szCs w:val="22"/>
        </w:rPr>
        <w:t xml:space="preserve">visit </w:t>
      </w:r>
      <w:hyperlink r:id="rId10" w:history="1">
        <w:r w:rsidR="00F31874" w:rsidRPr="000D71B6">
          <w:rPr>
            <w:rStyle w:val="Hyperlink"/>
            <w:rFonts w:ascii="Arial" w:eastAsiaTheme="minorEastAsia" w:hAnsi="Arial" w:cs="Arial"/>
            <w:kern w:val="24"/>
            <w:sz w:val="22"/>
            <w:szCs w:val="22"/>
          </w:rPr>
          <w:t>www.csyw.qld.gov.au/thr-taskforce</w:t>
        </w:r>
      </w:hyperlink>
      <w:r w:rsidR="00F31874">
        <w:rPr>
          <w:rFonts w:ascii="Arial" w:eastAsiaTheme="minorEastAsia" w:hAnsi="Arial" w:cs="Arial"/>
          <w:color w:val="000000" w:themeColor="text1"/>
          <w:kern w:val="24"/>
          <w:sz w:val="22"/>
          <w:szCs w:val="22"/>
          <w:u w:val="single"/>
        </w:rPr>
        <w:t xml:space="preserve"> </w:t>
      </w:r>
    </w:p>
    <w:bookmarkEnd w:id="0"/>
    <w:p w14:paraId="42BF98A5" w14:textId="2489241C" w:rsidR="00B53FC1" w:rsidRDefault="00B53FC1">
      <w:pPr>
        <w:spacing w:after="0" w:line="240" w:lineRule="auto"/>
        <w:rPr>
          <w:rFonts w:cs="Arial"/>
          <w:szCs w:val="22"/>
        </w:rPr>
      </w:pPr>
    </w:p>
    <w:p w14:paraId="3C3B12F9" w14:textId="4153BB44" w:rsidR="00C140BB" w:rsidRDefault="00C140BB">
      <w:pPr>
        <w:spacing w:after="0" w:line="240" w:lineRule="auto"/>
        <w:rPr>
          <w:rFonts w:cs="Arial"/>
          <w:szCs w:val="22"/>
        </w:rPr>
      </w:pPr>
    </w:p>
    <w:p w14:paraId="04136510" w14:textId="54708789" w:rsidR="00C140BB" w:rsidRPr="006E3DA5" w:rsidRDefault="00C140BB">
      <w:pPr>
        <w:spacing w:after="0" w:line="240" w:lineRule="auto"/>
        <w:rPr>
          <w:rFonts w:cs="Arial"/>
          <w:szCs w:val="22"/>
        </w:rPr>
      </w:pPr>
    </w:p>
    <w:sectPr w:rsidR="00C140BB" w:rsidRPr="006E3DA5" w:rsidSect="009D2FFD">
      <w:headerReference w:type="default" r:id="rId11"/>
      <w:footerReference w:type="default" r:id="rId12"/>
      <w:headerReference w:type="first" r:id="rId13"/>
      <w:pgSz w:w="11900" w:h="16840"/>
      <w:pgMar w:top="1748"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D5A8C3" w14:textId="77777777" w:rsidR="00C73D6D" w:rsidRDefault="00C73D6D" w:rsidP="00044335">
      <w:pPr>
        <w:spacing w:after="0" w:line="240" w:lineRule="auto"/>
      </w:pPr>
      <w:r>
        <w:separator/>
      </w:r>
    </w:p>
  </w:endnote>
  <w:endnote w:type="continuationSeparator" w:id="0">
    <w:p w14:paraId="43AFEB3F" w14:textId="77777777" w:rsidR="00C73D6D" w:rsidRDefault="00C73D6D" w:rsidP="00044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5370894"/>
      <w:docPartObj>
        <w:docPartGallery w:val="Page Numbers (Bottom of Page)"/>
        <w:docPartUnique/>
      </w:docPartObj>
    </w:sdtPr>
    <w:sdtEndPr>
      <w:rPr>
        <w:noProof/>
      </w:rPr>
    </w:sdtEndPr>
    <w:sdtContent>
      <w:p w14:paraId="53CA2357" w14:textId="6F9B43E0" w:rsidR="002210CF" w:rsidRDefault="002210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009C48" w14:textId="77777777" w:rsidR="002407D7" w:rsidRDefault="002407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9AED7" w14:textId="77777777" w:rsidR="00C73D6D" w:rsidRDefault="00C73D6D" w:rsidP="00044335">
      <w:pPr>
        <w:spacing w:after="0" w:line="240" w:lineRule="auto"/>
      </w:pPr>
      <w:r>
        <w:separator/>
      </w:r>
    </w:p>
  </w:footnote>
  <w:footnote w:type="continuationSeparator" w:id="0">
    <w:p w14:paraId="5D9D5187" w14:textId="77777777" w:rsidR="00C73D6D" w:rsidRDefault="00C73D6D" w:rsidP="00044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469D7" w14:textId="41F40F86" w:rsidR="002407D7" w:rsidRDefault="002407D7">
    <w:pPr>
      <w:pStyle w:val="Header"/>
    </w:pPr>
    <w:r>
      <w:rPr>
        <w:noProof/>
        <w:lang w:eastAsia="en-AU"/>
      </w:rPr>
      <w:drawing>
        <wp:anchor distT="0" distB="0" distL="114300" distR="114300" simplePos="0" relativeHeight="251657728" behindDoc="1" locked="0" layoutInCell="1" allowOverlap="1" wp14:anchorId="4EF4BE97" wp14:editId="1E408378">
          <wp:simplePos x="0" y="0"/>
          <wp:positionH relativeFrom="column">
            <wp:posOffset>-901700</wp:posOffset>
          </wp:positionH>
          <wp:positionV relativeFrom="paragraph">
            <wp:posOffset>-438150</wp:posOffset>
          </wp:positionV>
          <wp:extent cx="7534800" cy="100080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80 THRT_Port-A4_blue-follower.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0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8FD58" w14:textId="109CA988" w:rsidR="002407D7" w:rsidRDefault="002407D7">
    <w:pPr>
      <w:pStyle w:val="Header"/>
    </w:pPr>
    <w:r>
      <w:rPr>
        <w:noProof/>
        <w:lang w:eastAsia="en-AU"/>
      </w:rPr>
      <w:drawing>
        <wp:anchor distT="0" distB="0" distL="114300" distR="114300" simplePos="0" relativeHeight="251656704" behindDoc="1" locked="0" layoutInCell="1" allowOverlap="1" wp14:anchorId="2C00598D" wp14:editId="24785097">
          <wp:simplePos x="0" y="0"/>
          <wp:positionH relativeFrom="column">
            <wp:posOffset>-901700</wp:posOffset>
          </wp:positionH>
          <wp:positionV relativeFrom="paragraph">
            <wp:posOffset>-432435</wp:posOffset>
          </wp:positionV>
          <wp:extent cx="7538400" cy="10652400"/>
          <wp:effectExtent l="0" t="0" r="571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uthHealingTaskforce_v5_Factsheet.jpg"/>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p w14:paraId="668BF4D4" w14:textId="77777777" w:rsidR="002407D7" w:rsidRDefault="002407D7">
    <w:pPr>
      <w:pStyle w:val="Header"/>
    </w:pPr>
  </w:p>
  <w:p w14:paraId="223C5D62" w14:textId="77777777" w:rsidR="002407D7" w:rsidRDefault="002407D7">
    <w:pPr>
      <w:pStyle w:val="Header"/>
    </w:pPr>
  </w:p>
  <w:p w14:paraId="00D72F74" w14:textId="77777777" w:rsidR="002407D7" w:rsidRDefault="002407D7">
    <w:pPr>
      <w:pStyle w:val="Header"/>
    </w:pPr>
  </w:p>
  <w:p w14:paraId="5A44271E" w14:textId="77777777" w:rsidR="002407D7" w:rsidRDefault="002407D7">
    <w:pPr>
      <w:pStyle w:val="Header"/>
    </w:pPr>
  </w:p>
  <w:p w14:paraId="039D89A9" w14:textId="77777777" w:rsidR="002407D7" w:rsidRDefault="002407D7">
    <w:pPr>
      <w:pStyle w:val="Header"/>
    </w:pPr>
  </w:p>
  <w:p w14:paraId="4DB6DC94" w14:textId="77777777" w:rsidR="002407D7" w:rsidRDefault="002407D7">
    <w:pPr>
      <w:pStyle w:val="Header"/>
    </w:pPr>
  </w:p>
  <w:p w14:paraId="7B38FED7" w14:textId="77777777" w:rsidR="002407D7" w:rsidRDefault="002407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F4F05"/>
    <w:multiLevelType w:val="hybridMultilevel"/>
    <w:tmpl w:val="DA601624"/>
    <w:lvl w:ilvl="0" w:tplc="AF10A8DE">
      <w:start w:val="20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147A55"/>
    <w:multiLevelType w:val="hybridMultilevel"/>
    <w:tmpl w:val="D94258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0375D57"/>
    <w:multiLevelType w:val="hybridMultilevel"/>
    <w:tmpl w:val="37E835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33C71532"/>
    <w:multiLevelType w:val="hybridMultilevel"/>
    <w:tmpl w:val="98AA1BCE"/>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731224F"/>
    <w:multiLevelType w:val="hybridMultilevel"/>
    <w:tmpl w:val="1DB293F0"/>
    <w:lvl w:ilvl="0" w:tplc="986CF87E">
      <w:start w:val="1"/>
      <w:numFmt w:val="bullet"/>
      <w:lvlText w:val=""/>
      <w:lvlJc w:val="left"/>
      <w:pPr>
        <w:ind w:left="720" w:hanging="360"/>
      </w:pPr>
      <w:rPr>
        <w:rFonts w:ascii="Symbol" w:hAnsi="Symbol" w:hint="default"/>
      </w:rPr>
    </w:lvl>
    <w:lvl w:ilvl="1" w:tplc="986CF87E">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CAA0B0E"/>
    <w:multiLevelType w:val="hybridMultilevel"/>
    <w:tmpl w:val="7B329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AC0292"/>
    <w:multiLevelType w:val="hybridMultilevel"/>
    <w:tmpl w:val="DDB4BD40"/>
    <w:lvl w:ilvl="0" w:tplc="F1F03CFC">
      <w:start w:val="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315334"/>
    <w:multiLevelType w:val="hybridMultilevel"/>
    <w:tmpl w:val="8FDEA7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65053F91"/>
    <w:multiLevelType w:val="multilevel"/>
    <w:tmpl w:val="B0984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1F559E"/>
    <w:multiLevelType w:val="hybridMultilevel"/>
    <w:tmpl w:val="A8D2F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1D268BE"/>
    <w:multiLevelType w:val="hybridMultilevel"/>
    <w:tmpl w:val="45E00CD0"/>
    <w:lvl w:ilvl="0" w:tplc="666EE8D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1"/>
  </w:num>
  <w:num w:numId="5">
    <w:abstractNumId w:val="8"/>
  </w:num>
  <w:num w:numId="6">
    <w:abstractNumId w:val="7"/>
  </w:num>
  <w:num w:numId="7">
    <w:abstractNumId w:val="2"/>
  </w:num>
  <w:num w:numId="8">
    <w:abstractNumId w:val="4"/>
  </w:num>
  <w:num w:numId="9">
    <w:abstractNumId w:val="5"/>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335"/>
    <w:rsid w:val="00033609"/>
    <w:rsid w:val="000428C7"/>
    <w:rsid w:val="00044335"/>
    <w:rsid w:val="000A54E0"/>
    <w:rsid w:val="000C1D46"/>
    <w:rsid w:val="000E6CF0"/>
    <w:rsid w:val="000F29A7"/>
    <w:rsid w:val="000F3EE5"/>
    <w:rsid w:val="00103F4B"/>
    <w:rsid w:val="0010615C"/>
    <w:rsid w:val="001335F1"/>
    <w:rsid w:val="001437A5"/>
    <w:rsid w:val="00145562"/>
    <w:rsid w:val="00157F8E"/>
    <w:rsid w:val="0016669D"/>
    <w:rsid w:val="00194A13"/>
    <w:rsid w:val="001C6C80"/>
    <w:rsid w:val="001D05CC"/>
    <w:rsid w:val="001D2149"/>
    <w:rsid w:val="00201DDC"/>
    <w:rsid w:val="00210476"/>
    <w:rsid w:val="002210CF"/>
    <w:rsid w:val="0023238B"/>
    <w:rsid w:val="00236DDE"/>
    <w:rsid w:val="002407D7"/>
    <w:rsid w:val="002651DE"/>
    <w:rsid w:val="00277F29"/>
    <w:rsid w:val="002832C9"/>
    <w:rsid w:val="0028421C"/>
    <w:rsid w:val="00327EA0"/>
    <w:rsid w:val="0033211F"/>
    <w:rsid w:val="003354F7"/>
    <w:rsid w:val="003622A7"/>
    <w:rsid w:val="00365886"/>
    <w:rsid w:val="003769BD"/>
    <w:rsid w:val="003D3E5F"/>
    <w:rsid w:val="00400792"/>
    <w:rsid w:val="0040516F"/>
    <w:rsid w:val="00405F67"/>
    <w:rsid w:val="00431C58"/>
    <w:rsid w:val="00443DCF"/>
    <w:rsid w:val="00482654"/>
    <w:rsid w:val="00484762"/>
    <w:rsid w:val="00494637"/>
    <w:rsid w:val="004A6399"/>
    <w:rsid w:val="004B4716"/>
    <w:rsid w:val="004C12C8"/>
    <w:rsid w:val="004D0C4C"/>
    <w:rsid w:val="0051102F"/>
    <w:rsid w:val="005120D2"/>
    <w:rsid w:val="00524E48"/>
    <w:rsid w:val="00536095"/>
    <w:rsid w:val="005409C3"/>
    <w:rsid w:val="005561D2"/>
    <w:rsid w:val="00570E77"/>
    <w:rsid w:val="00597154"/>
    <w:rsid w:val="005B2A61"/>
    <w:rsid w:val="005B3664"/>
    <w:rsid w:val="005C20AB"/>
    <w:rsid w:val="005F11A5"/>
    <w:rsid w:val="00606F4E"/>
    <w:rsid w:val="0062652B"/>
    <w:rsid w:val="006474B6"/>
    <w:rsid w:val="006553C2"/>
    <w:rsid w:val="00656F05"/>
    <w:rsid w:val="00681058"/>
    <w:rsid w:val="006B614F"/>
    <w:rsid w:val="006E3DA5"/>
    <w:rsid w:val="006E6227"/>
    <w:rsid w:val="006F4DE2"/>
    <w:rsid w:val="007017BA"/>
    <w:rsid w:val="00722061"/>
    <w:rsid w:val="00741FF7"/>
    <w:rsid w:val="00764C0D"/>
    <w:rsid w:val="007721C8"/>
    <w:rsid w:val="00774992"/>
    <w:rsid w:val="00782F07"/>
    <w:rsid w:val="007965BB"/>
    <w:rsid w:val="007A2DC2"/>
    <w:rsid w:val="007A61B6"/>
    <w:rsid w:val="007B2BF3"/>
    <w:rsid w:val="007F6AFB"/>
    <w:rsid w:val="0082378F"/>
    <w:rsid w:val="008318BC"/>
    <w:rsid w:val="008406A6"/>
    <w:rsid w:val="008425F6"/>
    <w:rsid w:val="00855C64"/>
    <w:rsid w:val="008749FE"/>
    <w:rsid w:val="00874F7B"/>
    <w:rsid w:val="008B13EB"/>
    <w:rsid w:val="008C1F9A"/>
    <w:rsid w:val="009003AA"/>
    <w:rsid w:val="00914BC6"/>
    <w:rsid w:val="009273DB"/>
    <w:rsid w:val="009505E7"/>
    <w:rsid w:val="00970DBD"/>
    <w:rsid w:val="00982310"/>
    <w:rsid w:val="009D2FFD"/>
    <w:rsid w:val="009F525F"/>
    <w:rsid w:val="009F664D"/>
    <w:rsid w:val="00A122B7"/>
    <w:rsid w:val="00A31396"/>
    <w:rsid w:val="00A62A47"/>
    <w:rsid w:val="00A62DEA"/>
    <w:rsid w:val="00A77838"/>
    <w:rsid w:val="00A7798B"/>
    <w:rsid w:val="00AA60D3"/>
    <w:rsid w:val="00AD5793"/>
    <w:rsid w:val="00AD5ACA"/>
    <w:rsid w:val="00AF20B1"/>
    <w:rsid w:val="00B12000"/>
    <w:rsid w:val="00B2681A"/>
    <w:rsid w:val="00B43820"/>
    <w:rsid w:val="00B53CCC"/>
    <w:rsid w:val="00B53FC1"/>
    <w:rsid w:val="00B547BD"/>
    <w:rsid w:val="00B8214B"/>
    <w:rsid w:val="00B923CE"/>
    <w:rsid w:val="00BC28D4"/>
    <w:rsid w:val="00BD746C"/>
    <w:rsid w:val="00C140BB"/>
    <w:rsid w:val="00C26B1F"/>
    <w:rsid w:val="00C26E80"/>
    <w:rsid w:val="00C401EA"/>
    <w:rsid w:val="00C418E4"/>
    <w:rsid w:val="00C73D6D"/>
    <w:rsid w:val="00C742C9"/>
    <w:rsid w:val="00C82227"/>
    <w:rsid w:val="00CA623F"/>
    <w:rsid w:val="00CE37D6"/>
    <w:rsid w:val="00CF1054"/>
    <w:rsid w:val="00D01917"/>
    <w:rsid w:val="00D02C66"/>
    <w:rsid w:val="00D16093"/>
    <w:rsid w:val="00D51106"/>
    <w:rsid w:val="00D640B6"/>
    <w:rsid w:val="00D93498"/>
    <w:rsid w:val="00D95BA9"/>
    <w:rsid w:val="00DB5704"/>
    <w:rsid w:val="00DB7245"/>
    <w:rsid w:val="00DD0C3D"/>
    <w:rsid w:val="00DD588A"/>
    <w:rsid w:val="00DD7177"/>
    <w:rsid w:val="00E04B49"/>
    <w:rsid w:val="00E44FCC"/>
    <w:rsid w:val="00E5733A"/>
    <w:rsid w:val="00E7637A"/>
    <w:rsid w:val="00E80F15"/>
    <w:rsid w:val="00E94EE5"/>
    <w:rsid w:val="00EA147B"/>
    <w:rsid w:val="00EA60EC"/>
    <w:rsid w:val="00EB4F5B"/>
    <w:rsid w:val="00EB66E5"/>
    <w:rsid w:val="00EE1249"/>
    <w:rsid w:val="00F07787"/>
    <w:rsid w:val="00F20073"/>
    <w:rsid w:val="00F3140E"/>
    <w:rsid w:val="00F31874"/>
    <w:rsid w:val="00F430E8"/>
    <w:rsid w:val="00F742C6"/>
    <w:rsid w:val="00F755A3"/>
    <w:rsid w:val="00F75A61"/>
    <w:rsid w:val="00F92DE2"/>
    <w:rsid w:val="00FA42CC"/>
    <w:rsid w:val="00FA7FE8"/>
    <w:rsid w:val="00FB0B4F"/>
    <w:rsid w:val="00FB40F3"/>
    <w:rsid w:val="00FC24E3"/>
    <w:rsid w:val="00FC3CE0"/>
    <w:rsid w:val="00FE032E"/>
    <w:rsid w:val="00FF02D1"/>
    <w:rsid w:val="00FF19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5B441EAB"/>
  <w15:chartTrackingRefBased/>
  <w15:docId w15:val="{90C5A813-8A15-BA44-AC02-F6488869D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1C8"/>
    <w:pPr>
      <w:spacing w:after="120" w:line="280" w:lineRule="exact"/>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335"/>
    <w:pPr>
      <w:tabs>
        <w:tab w:val="center" w:pos="4680"/>
        <w:tab w:val="right" w:pos="9360"/>
      </w:tabs>
    </w:pPr>
  </w:style>
  <w:style w:type="character" w:customStyle="1" w:styleId="HeaderChar">
    <w:name w:val="Header Char"/>
    <w:basedOn w:val="DefaultParagraphFont"/>
    <w:link w:val="Header"/>
    <w:uiPriority w:val="99"/>
    <w:rsid w:val="00044335"/>
  </w:style>
  <w:style w:type="paragraph" w:styleId="Footer">
    <w:name w:val="footer"/>
    <w:basedOn w:val="Normal"/>
    <w:link w:val="FooterChar"/>
    <w:uiPriority w:val="99"/>
    <w:unhideWhenUsed/>
    <w:rsid w:val="00044335"/>
    <w:pPr>
      <w:tabs>
        <w:tab w:val="center" w:pos="4680"/>
        <w:tab w:val="right" w:pos="9360"/>
      </w:tabs>
    </w:pPr>
  </w:style>
  <w:style w:type="character" w:customStyle="1" w:styleId="FooterChar">
    <w:name w:val="Footer Char"/>
    <w:basedOn w:val="DefaultParagraphFont"/>
    <w:link w:val="Footer"/>
    <w:uiPriority w:val="99"/>
    <w:rsid w:val="00044335"/>
  </w:style>
  <w:style w:type="paragraph" w:styleId="ListParagraph">
    <w:name w:val="List Paragraph"/>
    <w:basedOn w:val="Normal"/>
    <w:uiPriority w:val="34"/>
    <w:qFormat/>
    <w:rsid w:val="00DB5704"/>
    <w:pPr>
      <w:ind w:left="720"/>
      <w:contextualSpacing/>
    </w:pPr>
  </w:style>
  <w:style w:type="character" w:styleId="Hyperlink">
    <w:name w:val="Hyperlink"/>
    <w:basedOn w:val="DefaultParagraphFont"/>
    <w:uiPriority w:val="99"/>
    <w:unhideWhenUsed/>
    <w:rsid w:val="00CA623F"/>
    <w:rPr>
      <w:color w:val="0563C1" w:themeColor="hyperlink"/>
      <w:u w:val="single"/>
    </w:rPr>
  </w:style>
  <w:style w:type="paragraph" w:styleId="BalloonText">
    <w:name w:val="Balloon Text"/>
    <w:basedOn w:val="Normal"/>
    <w:link w:val="BalloonTextChar"/>
    <w:uiPriority w:val="99"/>
    <w:semiHidden/>
    <w:unhideWhenUsed/>
    <w:rsid w:val="00EB66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6E5"/>
    <w:rPr>
      <w:rFonts w:ascii="Segoe UI" w:hAnsi="Segoe UI" w:cs="Segoe UI"/>
      <w:sz w:val="18"/>
      <w:szCs w:val="18"/>
    </w:rPr>
  </w:style>
  <w:style w:type="character" w:styleId="Strong">
    <w:name w:val="Strong"/>
    <w:basedOn w:val="DefaultParagraphFont"/>
    <w:uiPriority w:val="22"/>
    <w:qFormat/>
    <w:rsid w:val="001437A5"/>
    <w:rPr>
      <w:b/>
      <w:bCs/>
      <w:i w:val="0"/>
      <w:iCs w:val="0"/>
    </w:rPr>
  </w:style>
  <w:style w:type="paragraph" w:styleId="NormalWeb">
    <w:name w:val="Normal (Web)"/>
    <w:basedOn w:val="Normal"/>
    <w:uiPriority w:val="99"/>
    <w:semiHidden/>
    <w:unhideWhenUsed/>
    <w:rsid w:val="001437A5"/>
    <w:pPr>
      <w:spacing w:before="120" w:after="240" w:line="240" w:lineRule="auto"/>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unhideWhenUsed/>
    <w:rsid w:val="00A31396"/>
    <w:rPr>
      <w:sz w:val="16"/>
      <w:szCs w:val="16"/>
    </w:rPr>
  </w:style>
  <w:style w:type="paragraph" w:styleId="CommentText">
    <w:name w:val="annotation text"/>
    <w:basedOn w:val="Normal"/>
    <w:link w:val="CommentTextChar"/>
    <w:uiPriority w:val="99"/>
    <w:semiHidden/>
    <w:unhideWhenUsed/>
    <w:rsid w:val="00A31396"/>
    <w:pPr>
      <w:spacing w:line="240" w:lineRule="auto"/>
    </w:pPr>
    <w:rPr>
      <w:sz w:val="20"/>
      <w:szCs w:val="20"/>
    </w:rPr>
  </w:style>
  <w:style w:type="character" w:customStyle="1" w:styleId="CommentTextChar">
    <w:name w:val="Comment Text Char"/>
    <w:basedOn w:val="DefaultParagraphFont"/>
    <w:link w:val="CommentText"/>
    <w:uiPriority w:val="99"/>
    <w:semiHidden/>
    <w:rsid w:val="00A3139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31396"/>
    <w:rPr>
      <w:b/>
      <w:bCs/>
    </w:rPr>
  </w:style>
  <w:style w:type="character" w:customStyle="1" w:styleId="CommentSubjectChar">
    <w:name w:val="Comment Subject Char"/>
    <w:basedOn w:val="CommentTextChar"/>
    <w:link w:val="CommentSubject"/>
    <w:uiPriority w:val="99"/>
    <w:semiHidden/>
    <w:rsid w:val="00A31396"/>
    <w:rPr>
      <w:rFonts w:ascii="Arial" w:hAnsi="Arial"/>
      <w:b/>
      <w:bCs/>
      <w:sz w:val="20"/>
      <w:szCs w:val="20"/>
    </w:rPr>
  </w:style>
  <w:style w:type="character" w:styleId="UnresolvedMention">
    <w:name w:val="Unresolved Mention"/>
    <w:basedOn w:val="DefaultParagraphFont"/>
    <w:uiPriority w:val="99"/>
    <w:semiHidden/>
    <w:unhideWhenUsed/>
    <w:rsid w:val="000F29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886608">
      <w:bodyDiv w:val="1"/>
      <w:marLeft w:val="0"/>
      <w:marRight w:val="0"/>
      <w:marTop w:val="0"/>
      <w:marBottom w:val="0"/>
      <w:divBdr>
        <w:top w:val="none" w:sz="0" w:space="0" w:color="auto"/>
        <w:left w:val="none" w:sz="0" w:space="0" w:color="auto"/>
        <w:bottom w:val="none" w:sz="0" w:space="0" w:color="auto"/>
        <w:right w:val="none" w:sz="0" w:space="0" w:color="auto"/>
      </w:divBdr>
    </w:div>
    <w:div w:id="1276861084">
      <w:bodyDiv w:val="1"/>
      <w:marLeft w:val="0"/>
      <w:marRight w:val="0"/>
      <w:marTop w:val="0"/>
      <w:marBottom w:val="0"/>
      <w:divBdr>
        <w:top w:val="none" w:sz="0" w:space="0" w:color="auto"/>
        <w:left w:val="none" w:sz="0" w:space="0" w:color="auto"/>
        <w:bottom w:val="none" w:sz="0" w:space="0" w:color="auto"/>
        <w:right w:val="none" w:sz="0" w:space="0" w:color="auto"/>
      </w:divBdr>
    </w:div>
    <w:div w:id="1369068374">
      <w:bodyDiv w:val="1"/>
      <w:marLeft w:val="0"/>
      <w:marRight w:val="0"/>
      <w:marTop w:val="0"/>
      <w:marBottom w:val="0"/>
      <w:divBdr>
        <w:top w:val="none" w:sz="0" w:space="0" w:color="auto"/>
        <w:left w:val="none" w:sz="0" w:space="0" w:color="auto"/>
        <w:bottom w:val="none" w:sz="0" w:space="0" w:color="auto"/>
        <w:right w:val="none" w:sz="0" w:space="0" w:color="auto"/>
      </w:divBdr>
    </w:div>
    <w:div w:id="1495410137">
      <w:bodyDiv w:val="1"/>
      <w:marLeft w:val="0"/>
      <w:marRight w:val="0"/>
      <w:marTop w:val="0"/>
      <w:marBottom w:val="0"/>
      <w:divBdr>
        <w:top w:val="none" w:sz="0" w:space="0" w:color="auto"/>
        <w:left w:val="none" w:sz="0" w:space="0" w:color="auto"/>
        <w:bottom w:val="none" w:sz="0" w:space="0" w:color="auto"/>
        <w:right w:val="none" w:sz="0" w:space="0" w:color="auto"/>
      </w:divBdr>
    </w:div>
    <w:div w:id="1583560232">
      <w:bodyDiv w:val="1"/>
      <w:marLeft w:val="0"/>
      <w:marRight w:val="0"/>
      <w:marTop w:val="0"/>
      <w:marBottom w:val="0"/>
      <w:divBdr>
        <w:top w:val="none" w:sz="0" w:space="0" w:color="auto"/>
        <w:left w:val="none" w:sz="0" w:space="0" w:color="auto"/>
        <w:bottom w:val="none" w:sz="0" w:space="0" w:color="auto"/>
        <w:right w:val="none" w:sz="0" w:space="0" w:color="auto"/>
      </w:divBdr>
      <w:divsChild>
        <w:div w:id="1109860787">
          <w:marLeft w:val="0"/>
          <w:marRight w:val="0"/>
          <w:marTop w:val="0"/>
          <w:marBottom w:val="0"/>
          <w:divBdr>
            <w:top w:val="none" w:sz="0" w:space="0" w:color="auto"/>
            <w:left w:val="none" w:sz="0" w:space="0" w:color="auto"/>
            <w:bottom w:val="none" w:sz="0" w:space="0" w:color="auto"/>
            <w:right w:val="none" w:sz="0" w:space="0" w:color="auto"/>
          </w:divBdr>
          <w:divsChild>
            <w:div w:id="1618220686">
              <w:marLeft w:val="0"/>
              <w:marRight w:val="0"/>
              <w:marTop w:val="0"/>
              <w:marBottom w:val="0"/>
              <w:divBdr>
                <w:top w:val="none" w:sz="0" w:space="0" w:color="auto"/>
                <w:left w:val="none" w:sz="0" w:space="0" w:color="auto"/>
                <w:bottom w:val="none" w:sz="0" w:space="0" w:color="auto"/>
                <w:right w:val="none" w:sz="0" w:space="0" w:color="auto"/>
              </w:divBdr>
              <w:divsChild>
                <w:div w:id="344669651">
                  <w:marLeft w:val="0"/>
                  <w:marRight w:val="0"/>
                  <w:marTop w:val="0"/>
                  <w:marBottom w:val="0"/>
                  <w:divBdr>
                    <w:top w:val="none" w:sz="0" w:space="0" w:color="auto"/>
                    <w:left w:val="none" w:sz="0" w:space="0" w:color="auto"/>
                    <w:bottom w:val="none" w:sz="0" w:space="0" w:color="auto"/>
                    <w:right w:val="none" w:sz="0" w:space="0" w:color="auto"/>
                  </w:divBdr>
                  <w:divsChild>
                    <w:div w:id="1535731690">
                      <w:marLeft w:val="0"/>
                      <w:marRight w:val="0"/>
                      <w:marTop w:val="0"/>
                      <w:marBottom w:val="0"/>
                      <w:divBdr>
                        <w:top w:val="none" w:sz="0" w:space="0" w:color="auto"/>
                        <w:left w:val="none" w:sz="0" w:space="0" w:color="auto"/>
                        <w:bottom w:val="none" w:sz="0" w:space="0" w:color="auto"/>
                        <w:right w:val="none" w:sz="0" w:space="0" w:color="auto"/>
                      </w:divBdr>
                      <w:divsChild>
                        <w:div w:id="21429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686093">
      <w:bodyDiv w:val="1"/>
      <w:marLeft w:val="0"/>
      <w:marRight w:val="0"/>
      <w:marTop w:val="0"/>
      <w:marBottom w:val="0"/>
      <w:divBdr>
        <w:top w:val="none" w:sz="0" w:space="0" w:color="auto"/>
        <w:left w:val="none" w:sz="0" w:space="0" w:color="auto"/>
        <w:bottom w:val="none" w:sz="0" w:space="0" w:color="auto"/>
        <w:right w:val="none" w:sz="0" w:space="0" w:color="auto"/>
      </w:divBdr>
    </w:div>
    <w:div w:id="175774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ttp://www.csyw.qld.gov.au/thr-taskforce" TargetMode="External" Type="http://schemas.openxmlformats.org/officeDocument/2006/relationships/hyperlink"/>
<Relationship Id="rId11" Target="header1.xml" Type="http://schemas.openxmlformats.org/officeDocument/2006/relationships/header"/>
<Relationship Id="rId12" Target="footer1.xml" Type="http://schemas.openxmlformats.org/officeDocument/2006/relationships/footer"/>
<Relationship Id="rId13" Target="header2.xml" Type="http://schemas.openxmlformats.org/officeDocument/2006/relationships/header"/>
<Relationship Id="rId14" Target="fontTable.xml" Type="http://schemas.openxmlformats.org/officeDocument/2006/relationships/fontTable"/>
<Relationship Id="rId15"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ttps://www.nationalredress.gov.au/document/1386" TargetMode="External" Type="http://schemas.openxmlformats.org/officeDocument/2006/relationships/hyperlink"/>
<Relationship Id="rId9" Target="mailto:taskforce.secretariat@cyjma.qld.gov.au" TargetMode="External" Type="http://schemas.openxmlformats.org/officeDocument/2006/relationships/hyperlink"/>
</Relationships>

</file>

<file path=word/_rels/header1.xml.rels><?xml version="1.0" encoding="UTF-8" standalone="yes"?>
<Relationships xmlns="http://schemas.openxmlformats.org/package/2006/relationships">
<Relationship Id="rId1" Target="media/image1.jpg" Type="http://schemas.openxmlformats.org/officeDocument/2006/relationships/image"/>
</Relationships>

</file>

<file path=word/_rels/header2.xml.rels><?xml version="1.0" encoding="UTF-8" standalone="yes"?>
<Relationships xmlns="http://schemas.openxmlformats.org/package/2006/relationships">
<Relationship Id="rId1" Target="media/image2.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9669A-B586-4C7C-9438-4371329AC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1134</Words>
  <Characters>6465</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2021-08-31T22:53:00Z</dcterms:created>
  <dc:creator>Queensland Government</dc:creator>
  <cp:keywords>thr, 2021, july, communique</cp:keywords>
  <cp:lastModifiedBy>Kelly Lotz</cp:lastModifiedBy>
  <dcterms:modified xsi:type="dcterms:W3CDTF">2021-08-31T22:53:00Z</dcterms:modified>
  <cp:revision>2</cp:revision>
  <dc:subject>thr-2021-july-communique</dc:subject>
  <dc:title>thr-2021-july-communique</dc:title>
</cp:coreProperties>
</file>