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69DA" w14:textId="77777777" w:rsidR="005D0033" w:rsidRDefault="000C53C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86464" behindDoc="1" locked="0" layoutInCell="1" allowOverlap="1" wp14:anchorId="0F8269DF" wp14:editId="0F8269E0">
            <wp:simplePos x="0" y="0"/>
            <wp:positionH relativeFrom="page">
              <wp:posOffset>8254</wp:posOffset>
            </wp:positionH>
            <wp:positionV relativeFrom="page">
              <wp:posOffset>7573</wp:posOffset>
            </wp:positionV>
            <wp:extent cx="7538083" cy="10591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083" cy="1059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8269E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8" type="#_x0000_t202" style="position:absolute;margin-left:33.55pt;margin-top:80.1pt;width:405.15pt;height:28.85pt;z-index:-15829504;mso-position-horizontal-relative:page;mso-position-vertical-relative:page" filled="f" stroked="f">
            <v:textbox inset="0,0,0,0">
              <w:txbxContent>
                <w:p w14:paraId="0F826A0B" w14:textId="77777777" w:rsidR="005D0033" w:rsidRDefault="000C53C1">
                  <w:pPr>
                    <w:spacing w:before="4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What</w:t>
                  </w:r>
                  <w:r>
                    <w:rPr>
                      <w:b/>
                      <w:color w:val="FFFFFF"/>
                      <w:spacing w:val="-7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is</w:t>
                  </w:r>
                  <w:r>
                    <w:rPr>
                      <w:b/>
                      <w:color w:val="FFFFFF"/>
                      <w:spacing w:val="10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Family</w:t>
                  </w:r>
                  <w:r>
                    <w:rPr>
                      <w:b/>
                      <w:color w:val="FFFFFF"/>
                      <w:spacing w:val="-7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and</w:t>
                  </w:r>
                  <w:r>
                    <w:rPr>
                      <w:b/>
                      <w:color w:val="FFFFFF"/>
                      <w:spacing w:val="-2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Child</w:t>
                  </w:r>
                  <w:r>
                    <w:rPr>
                      <w:b/>
                      <w:color w:val="FFFFFF"/>
                      <w:spacing w:val="-2"/>
                      <w:sz w:val="48"/>
                    </w:rPr>
                    <w:t xml:space="preserve"> Connect?</w:t>
                  </w:r>
                </w:p>
              </w:txbxContent>
            </v:textbox>
            <w10:wrap anchorx="page" anchory="page"/>
          </v:shape>
        </w:pict>
      </w:r>
      <w:r>
        <w:pict w14:anchorId="0F8269E3">
          <v:shape id="docshape2" o:spid="_x0000_s1057" type="#_x0000_t202" style="position:absolute;margin-left:56.1pt;margin-top:202.85pt;width:232.65pt;height:63.5pt;z-index:-15828992;mso-position-horizontal-relative:page;mso-position-vertical-relative:page" filled="f" stroked="f">
            <v:textbox inset="0,0,0,0">
              <w:txbxContent>
                <w:p w14:paraId="0F826A0C" w14:textId="77777777" w:rsidR="005D0033" w:rsidRDefault="000C53C1">
                  <w:pPr>
                    <w:spacing w:before="7" w:line="278" w:lineRule="auto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Family and Child Connect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is an easily accessible referral point for professionals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working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with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families who may need support.</w:t>
                  </w:r>
                </w:p>
              </w:txbxContent>
            </v:textbox>
            <w10:wrap anchorx="page" anchory="page"/>
          </v:shape>
        </w:pict>
      </w:r>
      <w:r>
        <w:pict w14:anchorId="0F8269E4">
          <v:shape id="docshape3" o:spid="_x0000_s1056" type="#_x0000_t202" style="position:absolute;margin-left:305.4pt;margin-top:203.4pt;width:233.45pt;height:62.15pt;z-index:-15828480;mso-position-horizontal-relative:page;mso-position-vertical-relative:page" filled="f" stroked="f">
            <v:textbox inset="0,0,0,0">
              <w:txbxContent>
                <w:p w14:paraId="0F826A0D" w14:textId="77777777" w:rsidR="005D0033" w:rsidRDefault="000C53C1">
                  <w:pPr>
                    <w:spacing w:before="8" w:line="244" w:lineRule="auto"/>
                    <w:ind w:left="20"/>
                    <w:rPr>
                      <w:sz w:val="36"/>
                    </w:rPr>
                  </w:pPr>
                  <w:r>
                    <w:rPr>
                      <w:sz w:val="36"/>
                    </w:rPr>
                    <w:t>The</w:t>
                  </w:r>
                  <w:r>
                    <w:rPr>
                      <w:spacing w:val="-18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Role</w:t>
                  </w:r>
                  <w:r>
                    <w:rPr>
                      <w:spacing w:val="-5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of</w:t>
                  </w:r>
                  <w:r>
                    <w:rPr>
                      <w:spacing w:val="-10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Family</w:t>
                  </w:r>
                  <w:r>
                    <w:rPr>
                      <w:spacing w:val="-14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and</w:t>
                  </w:r>
                  <w:r>
                    <w:rPr>
                      <w:spacing w:val="-5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 xml:space="preserve">Child </w:t>
                  </w:r>
                  <w:r>
                    <w:rPr>
                      <w:spacing w:val="-2"/>
                      <w:sz w:val="36"/>
                    </w:rPr>
                    <w:t>Connect</w:t>
                  </w:r>
                </w:p>
                <w:p w14:paraId="0F826A0E" w14:textId="77777777" w:rsidR="005D0033" w:rsidRDefault="000C53C1">
                  <w:pPr>
                    <w:pStyle w:val="BodyText"/>
                    <w:spacing w:before="94"/>
                  </w:pPr>
                  <w:r>
                    <w:t>The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role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Child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Connect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5"/>
                    </w:rPr>
                    <w:t>to:</w:t>
                  </w:r>
                </w:p>
              </w:txbxContent>
            </v:textbox>
            <w10:wrap anchorx="page" anchory="page"/>
          </v:shape>
        </w:pict>
      </w:r>
      <w:r>
        <w:pict w14:anchorId="0F8269E5">
          <v:shape id="docshape4" o:spid="_x0000_s1055" type="#_x0000_t202" style="position:absolute;margin-left:323.4pt;margin-top:265.45pt;width:7.5pt;height:16.75pt;z-index:-15827968;mso-position-horizontal-relative:page;mso-position-vertical-relative:page" filled="f" stroked="f">
            <v:textbox inset="0,0,0,0">
              <w:txbxContent>
                <w:p w14:paraId="0F826A0F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E6">
          <v:shape id="docshape5" o:spid="_x0000_s1054" type="#_x0000_t202" style="position:absolute;margin-left:341.4pt;margin-top:266.65pt;width:192.5pt;height:128.8pt;z-index:-15827456;mso-position-horizontal-relative:page;mso-position-vertical-relative:page" filled="f" stroked="f">
            <v:textbox inset="0,0,0,0">
              <w:txbxContent>
                <w:p w14:paraId="0F826A10" w14:textId="77777777" w:rsidR="005D0033" w:rsidRDefault="000C53C1">
                  <w:pPr>
                    <w:pStyle w:val="BodyText"/>
                    <w:spacing w:before="12" w:line="280" w:lineRule="auto"/>
                    <w:ind w:right="472"/>
                    <w:jc w:val="both"/>
                  </w:pPr>
                  <w:r>
                    <w:t>provide information,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advice based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 assessment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of the family’s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needs</w:t>
                  </w:r>
                </w:p>
                <w:p w14:paraId="0F826A11" w14:textId="77777777" w:rsidR="005D0033" w:rsidRDefault="000C53C1">
                  <w:pPr>
                    <w:pStyle w:val="BodyText"/>
                    <w:spacing w:line="273" w:lineRule="auto"/>
                  </w:pPr>
                  <w:r>
                    <w:t>engage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with families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refer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them to support services</w:t>
                  </w:r>
                </w:p>
                <w:p w14:paraId="0F826A12" w14:textId="77777777" w:rsidR="005D0033" w:rsidRDefault="000C53C1">
                  <w:pPr>
                    <w:pStyle w:val="BodyText"/>
                    <w:spacing w:before="12" w:line="280" w:lineRule="auto"/>
                  </w:pPr>
                  <w:r>
                    <w:t>support a Local Level Alliance of government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and non-government </w:t>
                  </w:r>
                  <w:r>
                    <w:rPr>
                      <w:spacing w:val="-2"/>
                    </w:rPr>
                    <w:t>services.</w:t>
                  </w:r>
                </w:p>
              </w:txbxContent>
            </v:textbox>
            <w10:wrap anchorx="page" anchory="page"/>
          </v:shape>
        </w:pict>
      </w:r>
      <w:r>
        <w:pict w14:anchorId="0F8269E7">
          <v:shape id="docshape6" o:spid="_x0000_s1053" type="#_x0000_t202" style="position:absolute;margin-left:56.1pt;margin-top:278.65pt;width:231.2pt;height:94.2pt;z-index:-15826944;mso-position-horizontal-relative:page;mso-position-vertical-relative:page" filled="f" stroked="f">
            <v:textbox inset="0,0,0,0">
              <w:txbxContent>
                <w:p w14:paraId="0F826A13" w14:textId="77777777" w:rsidR="005D0033" w:rsidRDefault="000C53C1">
                  <w:pPr>
                    <w:pStyle w:val="BodyText"/>
                    <w:spacing w:line="273" w:lineRule="auto"/>
                  </w:pPr>
                  <w:r>
                    <w:t>Family and Child Connect provides information and advice to people seeking assistance for children and families where there are concerns about their wellbeing. Families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can also contact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Family 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Child Connect themselves for advice and help.</w:t>
                  </w:r>
                </w:p>
              </w:txbxContent>
            </v:textbox>
            <w10:wrap anchorx="page" anchory="page"/>
          </v:shape>
        </w:pict>
      </w:r>
      <w:r>
        <w:pict w14:anchorId="0F8269E8">
          <v:shape id="docshape7" o:spid="_x0000_s1052" type="#_x0000_t202" style="position:absolute;margin-left:323.4pt;margin-top:314.25pt;width:7.5pt;height:16.75pt;z-index:-15826432;mso-position-horizontal-relative:page;mso-position-vertical-relative:page" filled="f" stroked="f">
            <v:textbox inset="0,0,0,0">
              <w:txbxContent>
                <w:p w14:paraId="0F826A14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E9">
          <v:shape id="docshape8" o:spid="_x0000_s1051" type="#_x0000_t202" style="position:absolute;margin-left:323.4pt;margin-top:346.5pt;width:7.5pt;height:16.75pt;z-index:-15825920;mso-position-horizontal-relative:page;mso-position-vertical-relative:page" filled="f" stroked="f">
            <v:textbox inset="0,0,0,0">
              <w:txbxContent>
                <w:p w14:paraId="0F826A15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EA">
          <v:shape id="docshape9" o:spid="_x0000_s1050" type="#_x0000_t202" style="position:absolute;margin-left:56.1pt;margin-top:386pt;width:233.45pt;height:110.8pt;z-index:-15825408;mso-position-horizontal-relative:page;mso-position-vertical-relative:page" filled="f" stroked="f">
            <v:textbox inset="0,0,0,0">
              <w:txbxContent>
                <w:p w14:paraId="0F826A16" w14:textId="77777777" w:rsidR="005D0033" w:rsidRDefault="000C53C1">
                  <w:pPr>
                    <w:pStyle w:val="BodyText"/>
                    <w:spacing w:line="276" w:lineRule="auto"/>
                  </w:pPr>
                  <w:r>
                    <w:t>Each Family and Child Connect is supported by a Principal Child Protection Practitioner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employed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Department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of Children, Youth </w:t>
                  </w:r>
                  <w:proofErr w:type="gramStart"/>
                  <w:r>
                    <w:t>Justice</w:t>
                  </w:r>
                  <w:proofErr w:type="gramEnd"/>
                  <w:r>
                    <w:t xml:space="preserve"> and Multicultural Affairs, to assist with identifying and responding to more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serious concerns that may require ch</w:t>
                  </w:r>
                  <w:r>
                    <w:t>ild protection intervention.</w:t>
                  </w:r>
                </w:p>
              </w:txbxContent>
            </v:textbox>
            <w10:wrap anchorx="page" anchory="page"/>
          </v:shape>
        </w:pict>
      </w:r>
      <w:r>
        <w:pict w14:anchorId="0F8269EB">
          <v:shape id="docshape10" o:spid="_x0000_s1049" type="#_x0000_t202" style="position:absolute;margin-left:305.4pt;margin-top:408.3pt;width:234.65pt;height:126pt;z-index:-15824896;mso-position-horizontal-relative:page;mso-position-vertical-relative:page" filled="f" stroked="f">
            <v:textbox inset="0,0,0,0">
              <w:txbxContent>
                <w:p w14:paraId="0F826A17" w14:textId="77777777" w:rsidR="005D0033" w:rsidRDefault="000C53C1">
                  <w:pPr>
                    <w:spacing w:before="8" w:line="244" w:lineRule="auto"/>
                    <w:ind w:left="20" w:right="184"/>
                    <w:rPr>
                      <w:sz w:val="36"/>
                    </w:rPr>
                  </w:pPr>
                  <w:r>
                    <w:rPr>
                      <w:sz w:val="36"/>
                    </w:rPr>
                    <w:t>Referring</w:t>
                  </w:r>
                  <w:r>
                    <w:rPr>
                      <w:spacing w:val="-11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to</w:t>
                  </w:r>
                  <w:r>
                    <w:rPr>
                      <w:spacing w:val="-23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Family</w:t>
                  </w:r>
                  <w:r>
                    <w:rPr>
                      <w:spacing w:val="-19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and Child Connect</w:t>
                  </w:r>
                </w:p>
                <w:p w14:paraId="0F826A18" w14:textId="77777777" w:rsidR="005D0033" w:rsidRDefault="000C53C1">
                  <w:pPr>
                    <w:pStyle w:val="BodyText"/>
                    <w:spacing w:before="90" w:line="278" w:lineRule="auto"/>
                  </w:pPr>
                  <w:r>
                    <w:t>Unless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from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prescribed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entity,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 family’s consent must be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obtained prior to referring a family to Family and Child Connect.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If the family does not consent,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 referral cannot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 made.</w:t>
                  </w:r>
                </w:p>
              </w:txbxContent>
            </v:textbox>
            <w10:wrap anchorx="page" anchory="page"/>
          </v:shape>
        </w:pict>
      </w:r>
      <w:r>
        <w:pict w14:anchorId="0F8269EC">
          <v:shape id="docshape11" o:spid="_x0000_s1048" type="#_x0000_t202" style="position:absolute;margin-left:56.1pt;margin-top:509.1pt;width:221.15pt;height:62.75pt;z-index:-15824384;mso-position-horizontal-relative:page;mso-position-vertical-relative:page" filled="f" stroked="f">
            <v:textbox inset="0,0,0,0">
              <w:txbxContent>
                <w:p w14:paraId="0F826A19" w14:textId="77777777" w:rsidR="005D0033" w:rsidRDefault="000C53C1">
                  <w:pPr>
                    <w:pStyle w:val="BodyText"/>
                    <w:spacing w:line="273" w:lineRule="auto"/>
                  </w:pPr>
                  <w:r>
                    <w:t>A specialist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domestic 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violence practitioner works within each service to advise and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assist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 domestic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family violence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matters.</w:t>
                  </w:r>
                </w:p>
              </w:txbxContent>
            </v:textbox>
            <w10:wrap anchorx="page" anchory="page"/>
          </v:shape>
        </w:pict>
      </w:r>
      <w:r>
        <w:pict w14:anchorId="0F8269ED">
          <v:shape id="docshape12" o:spid="_x0000_s1047" type="#_x0000_t202" style="position:absolute;margin-left:305.4pt;margin-top:550.4pt;width:230.45pt;height:63.5pt;z-index:-15823872;mso-position-horizontal-relative:page;mso-position-vertical-relative:page" filled="f" stroked="f">
            <v:textbox inset="0,0,0,0">
              <w:txbxContent>
                <w:p w14:paraId="0F826A1A" w14:textId="77777777" w:rsidR="005D0033" w:rsidRDefault="000C53C1">
                  <w:pPr>
                    <w:pStyle w:val="BodyText"/>
                    <w:spacing w:line="278" w:lineRule="auto"/>
                  </w:pPr>
                  <w:r>
                    <w:t>While prescribed entities can refer without consent,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families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are more likely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to engage with Family and Child Connect if their consent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 been obtained.</w:t>
                  </w:r>
                </w:p>
              </w:txbxContent>
            </v:textbox>
            <w10:wrap anchorx="page" anchory="page"/>
          </v:shape>
        </w:pict>
      </w:r>
      <w:r>
        <w:pict w14:anchorId="0F8269EE">
          <v:shape id="docshape13" o:spid="_x0000_s1046" type="#_x0000_t202" style="position:absolute;margin-left:56.1pt;margin-top:584.2pt;width:231.5pt;height:95pt;z-index:-15823360;mso-position-horizontal-relative:page;mso-position-vertical-relative:page" filled="f" stroked="f">
            <v:textbox inset="0,0,0,0">
              <w:txbxContent>
                <w:p w14:paraId="0F826A1B" w14:textId="77777777" w:rsidR="005D0033" w:rsidRDefault="000C53C1">
                  <w:pPr>
                    <w:pStyle w:val="BodyText"/>
                    <w:spacing w:line="276" w:lineRule="auto"/>
                    <w:ind w:right="14"/>
                  </w:pPr>
                  <w:r>
                    <w:t>While serious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concerns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should be reported directly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department, families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are at risk of e</w:t>
                  </w:r>
                  <w:r>
                    <w:t>ntering or re-entering the child protection system if they don’t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receive support, can be referred to Family and Child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Connect.</w:t>
                  </w:r>
                </w:p>
              </w:txbxContent>
            </v:textbox>
            <w10:wrap anchorx="page" anchory="page"/>
          </v:shape>
        </w:pict>
      </w:r>
    </w:p>
    <w:p w14:paraId="0F8269DB" w14:textId="77777777" w:rsidR="005D0033" w:rsidRDefault="005D0033">
      <w:pPr>
        <w:rPr>
          <w:sz w:val="2"/>
          <w:szCs w:val="2"/>
        </w:rPr>
        <w:sectPr w:rsidR="005D0033">
          <w:type w:val="continuous"/>
          <w:pgSz w:w="11900" w:h="16850"/>
          <w:pgMar w:top="1600" w:right="980" w:bottom="280" w:left="560" w:header="720" w:footer="720" w:gutter="0"/>
          <w:cols w:space="720"/>
        </w:sectPr>
      </w:pPr>
    </w:p>
    <w:p w14:paraId="0F8269DC" w14:textId="77777777" w:rsidR="005D0033" w:rsidRDefault="000C53C1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493632" behindDoc="1" locked="0" layoutInCell="1" allowOverlap="1" wp14:anchorId="0F8269EF" wp14:editId="0F8269F0">
            <wp:simplePos x="0" y="0"/>
            <wp:positionH relativeFrom="page">
              <wp:posOffset>389272</wp:posOffset>
            </wp:positionH>
            <wp:positionV relativeFrom="page">
              <wp:posOffset>14604</wp:posOffset>
            </wp:positionV>
            <wp:extent cx="7152876" cy="8743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876" cy="87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4144" behindDoc="1" locked="0" layoutInCell="1" allowOverlap="1" wp14:anchorId="0F8269F1" wp14:editId="0F8269F2">
            <wp:simplePos x="0" y="0"/>
            <wp:positionH relativeFrom="page">
              <wp:posOffset>6619442</wp:posOffset>
            </wp:positionH>
            <wp:positionV relativeFrom="page">
              <wp:posOffset>9474993</wp:posOffset>
            </wp:positionV>
            <wp:extent cx="633322" cy="91920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22" cy="91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8269F3">
          <v:shape id="docshape14" o:spid="_x0000_s1045" type="#_x0000_t202" style="position:absolute;margin-left:56.1pt;margin-top:91pt;width:232pt;height:646.75pt;z-index:-15821824;mso-position-horizontal-relative:page;mso-position-vertical-relative:page" filled="f" stroked="f">
            <v:textbox inset="0,0,0,0">
              <w:txbxContent>
                <w:p w14:paraId="0F826A1C" w14:textId="77777777" w:rsidR="005D0033" w:rsidRDefault="000C53C1">
                  <w:pPr>
                    <w:pStyle w:val="BodyText"/>
                    <w:spacing w:before="14" w:line="237" w:lineRule="auto"/>
                    <w:ind w:right="24"/>
                  </w:pPr>
                  <w:r>
                    <w:t>When a referral is made to Family and Child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Connect,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an initial assessment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of the concern is undertaken, and a range of responses are considered.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These responses may include:</w:t>
                  </w:r>
                </w:p>
                <w:p w14:paraId="0F826A1D" w14:textId="77777777" w:rsidR="005D0033" w:rsidRDefault="000C53C1">
                  <w:pPr>
                    <w:numPr>
                      <w:ilvl w:val="0"/>
                      <w:numId w:val="1"/>
                    </w:numPr>
                    <w:tabs>
                      <w:tab w:val="left" w:pos="381"/>
                    </w:tabs>
                    <w:spacing w:before="13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and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advice</w:t>
                  </w:r>
                </w:p>
                <w:p w14:paraId="0F826A1E" w14:textId="77777777" w:rsidR="005D0033" w:rsidRDefault="000C53C1">
                  <w:pPr>
                    <w:pStyle w:val="BodyText"/>
                    <w:spacing w:before="159" w:line="276" w:lineRule="auto"/>
                    <w:ind w:right="24"/>
                  </w:pPr>
                  <w:r>
                    <w:t>Family and Child Connect provides information and advice to the referrer on how they may respond. This may include advice on how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keep 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engaged, and information on local support services that may be of help.</w:t>
                  </w:r>
                </w:p>
                <w:p w14:paraId="0F826A1F" w14:textId="77777777" w:rsidR="005D0033" w:rsidRDefault="000C53C1">
                  <w:pPr>
                    <w:numPr>
                      <w:ilvl w:val="0"/>
                      <w:numId w:val="1"/>
                    </w:numPr>
                    <w:tabs>
                      <w:tab w:val="left" w:pos="381"/>
                    </w:tabs>
                    <w:spacing w:before="1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Referral to</w:t>
                  </w:r>
                  <w:r>
                    <w:rPr>
                      <w:b/>
                      <w:spacing w:val="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support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service</w:t>
                  </w:r>
                </w:p>
                <w:p w14:paraId="0F826A20" w14:textId="77777777" w:rsidR="005D0033" w:rsidRDefault="000C53C1">
                  <w:pPr>
                    <w:pStyle w:val="BodyText"/>
                    <w:spacing w:before="160" w:line="276" w:lineRule="auto"/>
                    <w:ind w:right="24"/>
                  </w:pPr>
                  <w:r>
                    <w:t>Family and Child Connect assists the referrer to refer the family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 a support service. Family and Child Connect may assist the referrer t</w:t>
                  </w:r>
                  <w:r>
                    <w:t>o gain the family’s consent to the referral and facilitate engagement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between 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referrer 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 xml:space="preserve">the support service to ensure a smooth </w:t>
                  </w:r>
                  <w:r>
                    <w:rPr>
                      <w:spacing w:val="-2"/>
                    </w:rPr>
                    <w:t>process.</w:t>
                  </w:r>
                </w:p>
                <w:p w14:paraId="0F826A21" w14:textId="77777777" w:rsidR="005D0033" w:rsidRDefault="000C53C1">
                  <w:pPr>
                    <w:numPr>
                      <w:ilvl w:val="0"/>
                      <w:numId w:val="1"/>
                    </w:numPr>
                    <w:tabs>
                      <w:tab w:val="left" w:pos="291"/>
                    </w:tabs>
                    <w:spacing w:before="118" w:line="288" w:lineRule="auto"/>
                    <w:ind w:left="20" w:right="469"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Active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engagement</w:t>
                  </w:r>
                  <w:r>
                    <w:rPr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referral to support services</w:t>
                  </w:r>
                </w:p>
                <w:p w14:paraId="0F826A22" w14:textId="77777777" w:rsidR="005D0033" w:rsidRDefault="000C53C1">
                  <w:pPr>
                    <w:pStyle w:val="BodyText"/>
                    <w:spacing w:before="103" w:line="273" w:lineRule="auto"/>
                    <w:ind w:right="24"/>
                  </w:pPr>
                  <w:r>
                    <w:t>Where families have multiple or complex needs, Family and Chil</w:t>
                  </w:r>
                  <w:r>
                    <w:t>d Connect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engages them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more detailed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assessment and seeks their consent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to be referred to Intensive Family Support or other service.</w:t>
                  </w:r>
                </w:p>
                <w:p w14:paraId="0F826A23" w14:textId="77777777" w:rsidR="005D0033" w:rsidRDefault="000C53C1">
                  <w:pPr>
                    <w:numPr>
                      <w:ilvl w:val="0"/>
                      <w:numId w:val="1"/>
                    </w:numPr>
                    <w:tabs>
                      <w:tab w:val="left" w:pos="381"/>
                    </w:tabs>
                    <w:spacing w:before="12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Report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Child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Safety</w:t>
                  </w:r>
                </w:p>
                <w:p w14:paraId="0F826A24" w14:textId="77777777" w:rsidR="005D0033" w:rsidRDefault="000C53C1">
                  <w:pPr>
                    <w:pStyle w:val="BodyText"/>
                    <w:spacing w:before="174" w:line="273" w:lineRule="auto"/>
                    <w:ind w:right="24"/>
                  </w:pPr>
                  <w:r>
                    <w:t>If Family and Child Connect receives information 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suggest that a child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may </w:t>
                  </w:r>
                  <w:proofErr w:type="gramStart"/>
                  <w:r>
                    <w:t>be 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of</w:t>
                  </w:r>
                  <w:proofErr w:type="gramEnd"/>
                  <w:r>
                    <w:t xml:space="preserve"> protection,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made to Child Safety.</w:t>
                  </w:r>
                </w:p>
                <w:p w14:paraId="0F826A25" w14:textId="77777777" w:rsidR="005D0033" w:rsidRDefault="000C53C1">
                  <w:pPr>
                    <w:pStyle w:val="BodyText"/>
                    <w:spacing w:before="118" w:line="278" w:lineRule="auto"/>
                    <w:ind w:right="24"/>
                  </w:pPr>
                  <w:r>
                    <w:t>The Principal Child Protection Practitioner based at Family and Child Connect can assist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concerns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be reported to the department and facilitat</w:t>
                  </w:r>
                  <w:r>
                    <w:t>e this reporting process.</w:t>
                  </w:r>
                </w:p>
              </w:txbxContent>
            </v:textbox>
            <w10:wrap anchorx="page" anchory="page"/>
          </v:shape>
        </w:pict>
      </w:r>
      <w:r>
        <w:pict w14:anchorId="0F8269F4">
          <v:shape id="docshape15" o:spid="_x0000_s1044" type="#_x0000_t202" style="position:absolute;margin-left:305.4pt;margin-top:91.55pt;width:230.85pt;height:120.75pt;z-index:-15821312;mso-position-horizontal-relative:page;mso-position-vertical-relative:page" filled="f" stroked="f">
            <v:textbox inset="0,0,0,0">
              <w:txbxContent>
                <w:p w14:paraId="0F826A26" w14:textId="77777777" w:rsidR="005D0033" w:rsidRDefault="000C53C1">
                  <w:pPr>
                    <w:spacing w:before="8"/>
                    <w:ind w:left="20"/>
                    <w:rPr>
                      <w:sz w:val="36"/>
                    </w:rPr>
                  </w:pPr>
                  <w:r>
                    <w:rPr>
                      <w:sz w:val="36"/>
                    </w:rPr>
                    <w:t>Local</w:t>
                  </w:r>
                  <w:r>
                    <w:rPr>
                      <w:spacing w:val="-4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Level</w:t>
                  </w:r>
                  <w:r>
                    <w:rPr>
                      <w:spacing w:val="-4"/>
                      <w:sz w:val="36"/>
                    </w:rPr>
                    <w:t xml:space="preserve"> </w:t>
                  </w:r>
                  <w:r>
                    <w:rPr>
                      <w:spacing w:val="-2"/>
                      <w:sz w:val="36"/>
                    </w:rPr>
                    <w:t>Alliance</w:t>
                  </w:r>
                </w:p>
                <w:p w14:paraId="0F826A27" w14:textId="77777777" w:rsidR="005D0033" w:rsidRDefault="000C53C1">
                  <w:pPr>
                    <w:pStyle w:val="BodyText"/>
                    <w:spacing w:before="100" w:line="276" w:lineRule="auto"/>
                  </w:pPr>
                  <w:r>
                    <w:t xml:space="preserve">Family and Child Connect supports local level alliances of government and </w:t>
                  </w:r>
                  <w:r>
                    <w:rPr>
                      <w:spacing w:val="10"/>
                    </w:rPr>
                    <w:t xml:space="preserve">non- </w:t>
                  </w:r>
                  <w:r>
                    <w:t>government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services within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community to ensure vulnerable children and families receive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mix 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services at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right </w:t>
                  </w:r>
                  <w:r>
                    <w:rPr>
                      <w:spacing w:val="-2"/>
                    </w:rPr>
                    <w:t>time.</w:t>
                  </w:r>
                </w:p>
              </w:txbxContent>
            </v:textbox>
            <w10:wrap anchorx="page" anchory="page"/>
          </v:shape>
        </w:pict>
      </w:r>
      <w:r>
        <w:pict w14:anchorId="0F8269F5">
          <v:shape id="docshape16" o:spid="_x0000_s1043" type="#_x0000_t202" style="position:absolute;margin-left:305.4pt;margin-top:225.15pt;width:216.15pt;height:78.7pt;z-index:-15820800;mso-position-horizontal-relative:page;mso-position-vertical-relative:page" filled="f" stroked="f">
            <v:textbox inset="0,0,0,0">
              <w:txbxContent>
                <w:p w14:paraId="0F826A28" w14:textId="77777777" w:rsidR="005D0033" w:rsidRDefault="000C53C1">
                  <w:pPr>
                    <w:spacing w:before="8" w:line="244" w:lineRule="auto"/>
                    <w:ind w:left="20"/>
                    <w:rPr>
                      <w:sz w:val="36"/>
                    </w:rPr>
                  </w:pPr>
                  <w:r>
                    <w:rPr>
                      <w:sz w:val="36"/>
                    </w:rPr>
                    <w:t>Family</w:t>
                  </w:r>
                  <w:r>
                    <w:rPr>
                      <w:spacing w:val="-25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and</w:t>
                  </w:r>
                  <w:r>
                    <w:rPr>
                      <w:spacing w:val="-21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Child</w:t>
                  </w:r>
                  <w:r>
                    <w:rPr>
                      <w:spacing w:val="-19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Connect service locations</w:t>
                  </w:r>
                </w:p>
                <w:p w14:paraId="0F826A29" w14:textId="77777777" w:rsidR="005D0033" w:rsidRDefault="000C53C1">
                  <w:pPr>
                    <w:pStyle w:val="BodyText"/>
                    <w:spacing w:before="104" w:line="273" w:lineRule="auto"/>
                  </w:pPr>
                  <w:r>
                    <w:t>Family and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Child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Connect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operate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 the following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catchments:</w:t>
                  </w:r>
                </w:p>
              </w:txbxContent>
            </v:textbox>
            <w10:wrap anchorx="page" anchory="page"/>
          </v:shape>
        </w:pict>
      </w:r>
      <w:r>
        <w:pict w14:anchorId="0F8269F6">
          <v:shape id="docshape17" o:spid="_x0000_s1042" type="#_x0000_t202" style="position:absolute;margin-left:305.4pt;margin-top:309.75pt;width:7.5pt;height:16.75pt;z-index:-15820288;mso-position-horizontal-relative:page;mso-position-vertical-relative:page" filled="f" stroked="f">
            <v:textbox inset="0,0,0,0">
              <w:txbxContent>
                <w:p w14:paraId="0F826A2A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F7">
          <v:shape id="docshape18" o:spid="_x0000_s1041" type="#_x0000_t202" style="position:absolute;margin-left:323.4pt;margin-top:310.95pt;width:211.8pt;height:438.05pt;z-index:-15819776;mso-position-horizontal-relative:page;mso-position-vertical-relative:page" filled="f" stroked="f">
            <v:textbox inset="0,0,0,0">
              <w:txbxContent>
                <w:p w14:paraId="0F826A2B" w14:textId="77777777" w:rsidR="005D0033" w:rsidRDefault="000C53C1">
                  <w:pPr>
                    <w:pStyle w:val="BodyText"/>
                    <w:spacing w:before="12" w:line="273" w:lineRule="auto"/>
                  </w:pPr>
                  <w:r>
                    <w:t>Beenleigh/Bayside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(provided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by The Benevolent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Society)</w:t>
                  </w:r>
                </w:p>
                <w:p w14:paraId="0F826A2C" w14:textId="77777777" w:rsidR="005D0033" w:rsidRDefault="000C53C1">
                  <w:pPr>
                    <w:pStyle w:val="BodyText"/>
                    <w:spacing w:before="16" w:line="280" w:lineRule="auto"/>
                  </w:pPr>
                  <w:r>
                    <w:t>Brisbane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North, </w:t>
                  </w:r>
                  <w:proofErr w:type="gramStart"/>
                  <w:r>
                    <w:t>South</w:t>
                  </w:r>
                  <w:proofErr w:type="gramEnd"/>
                  <w:r>
                    <w:t xml:space="preserve"> 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South-West (provided by </w:t>
                  </w:r>
                  <w:proofErr w:type="spellStart"/>
                  <w:r>
                    <w:t>Kurbingui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Youth &amp;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Family Development and Mercy Community) Browns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Plains/Beaudesert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(provided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by Mercy Community)</w:t>
                  </w:r>
                </w:p>
                <w:p w14:paraId="0F826A2D" w14:textId="77777777" w:rsidR="005D0033" w:rsidRDefault="000C53C1">
                  <w:pPr>
                    <w:pStyle w:val="BodyText"/>
                    <w:spacing w:line="285" w:lineRule="auto"/>
                    <w:ind w:right="194"/>
                  </w:pPr>
                  <w:r>
                    <w:t xml:space="preserve">Cairns (provided by Act for Kids, Mareeba Community </w:t>
                  </w:r>
                  <w:proofErr w:type="gramStart"/>
                  <w:r>
                    <w:t>Cent</w:t>
                  </w:r>
                  <w:r>
                    <w:t>re</w:t>
                  </w:r>
                  <w:proofErr w:type="gramEnd"/>
                  <w:r>
                    <w:t xml:space="preserve"> and Community Support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Centre Innisfail) Gold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Coast (provided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Act 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 xml:space="preserve">Kids) Ipswich (provided by </w:t>
                  </w:r>
                  <w:proofErr w:type="spellStart"/>
                  <w:r>
                    <w:t>Kummara</w:t>
                  </w:r>
                  <w:proofErr w:type="spellEnd"/>
                  <w:r>
                    <w:t xml:space="preserve">) Logan (provided by The Benevolent </w:t>
                  </w:r>
                  <w:r>
                    <w:rPr>
                      <w:spacing w:val="-2"/>
                    </w:rPr>
                    <w:t>Society)</w:t>
                  </w:r>
                </w:p>
                <w:p w14:paraId="0F826A2E" w14:textId="77777777" w:rsidR="005D0033" w:rsidRDefault="000C53C1">
                  <w:pPr>
                    <w:pStyle w:val="BodyText"/>
                    <w:spacing w:before="0" w:line="273" w:lineRule="auto"/>
                  </w:pPr>
                  <w:r>
                    <w:t>Mackay (provided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Act 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Kids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 xml:space="preserve">and </w:t>
                  </w:r>
                  <w:proofErr w:type="spellStart"/>
                  <w:r>
                    <w:t>Girudala</w:t>
                  </w:r>
                  <w:proofErr w:type="spellEnd"/>
                  <w:r>
                    <w:t xml:space="preserve"> Community Co-operative </w:t>
                  </w:r>
                  <w:r>
                    <w:rPr>
                      <w:spacing w:val="-2"/>
                    </w:rPr>
                    <w:t>Society)</w:t>
                  </w:r>
                </w:p>
                <w:p w14:paraId="0F826A2F" w14:textId="77777777" w:rsidR="005D0033" w:rsidRDefault="000C53C1">
                  <w:pPr>
                    <w:pStyle w:val="BodyText"/>
                    <w:spacing w:before="15" w:line="273" w:lineRule="auto"/>
                  </w:pPr>
                  <w:r>
                    <w:t>Maryborough/Bundaberg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(provided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by Churches of Christ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Care)</w:t>
                  </w:r>
                </w:p>
                <w:p w14:paraId="0F826A30" w14:textId="77777777" w:rsidR="005D0033" w:rsidRDefault="000C53C1">
                  <w:pPr>
                    <w:pStyle w:val="BodyText"/>
                    <w:spacing w:before="32" w:line="283" w:lineRule="auto"/>
                  </w:pPr>
                  <w:r>
                    <w:t xml:space="preserve">Moreton Bay (provided by Mercy </w:t>
                  </w:r>
                  <w:r>
                    <w:rPr>
                      <w:spacing w:val="-2"/>
                    </w:rPr>
                    <w:t xml:space="preserve">Community) Rockhampton/Gladstone/Emerald </w:t>
                  </w:r>
                  <w:r>
                    <w:t xml:space="preserve">(provided by </w:t>
                  </w:r>
                  <w:proofErr w:type="spellStart"/>
                  <w:r>
                    <w:t>UnitingCare</w:t>
                  </w:r>
                  <w:proofErr w:type="spellEnd"/>
                  <w:r>
                    <w:rPr>
                      <w:spacing w:val="-15"/>
                    </w:rPr>
                    <w:t xml:space="preserve"> </w:t>
                  </w:r>
                  <w:r>
                    <w:t>Community) South Burnett (provided by South Burnett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CT</w:t>
                  </w:r>
                  <w:r>
                    <w:t>C)</w:t>
                  </w:r>
                </w:p>
                <w:p w14:paraId="0F826A31" w14:textId="77777777" w:rsidR="005D0033" w:rsidRDefault="000C53C1">
                  <w:pPr>
                    <w:pStyle w:val="BodyText"/>
                    <w:spacing w:before="0" w:line="273" w:lineRule="auto"/>
                  </w:pPr>
                  <w:r>
                    <w:t>Sunshine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Coast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Gympie (provided by Act for Kids)</w:t>
                  </w:r>
                </w:p>
              </w:txbxContent>
            </v:textbox>
            <w10:wrap anchorx="page" anchory="page"/>
          </v:shape>
        </w:pict>
      </w:r>
      <w:r>
        <w:pict w14:anchorId="0F8269F8">
          <v:shape id="docshape19" o:spid="_x0000_s1040" type="#_x0000_t202" style="position:absolute;margin-left:305.4pt;margin-top:342pt;width:7.5pt;height:16.75pt;z-index:-15819264;mso-position-horizontal-relative:page;mso-position-vertical-relative:page" filled="f" stroked="f">
            <v:textbox inset="0,0,0,0">
              <w:txbxContent>
                <w:p w14:paraId="0F826A32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F9">
          <v:shape id="docshape20" o:spid="_x0000_s1039" type="#_x0000_t202" style="position:absolute;margin-left:305.4pt;margin-top:390.8pt;width:7.5pt;height:16.75pt;z-index:-15818752;mso-position-horizontal-relative:page;mso-position-vertical-relative:page" filled="f" stroked="f">
            <v:textbox inset="0,0,0,0">
              <w:txbxContent>
                <w:p w14:paraId="0F826A33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FA">
          <v:shape id="docshape21" o:spid="_x0000_s1038" type="#_x0000_t202" style="position:absolute;margin-left:305.4pt;margin-top:423.1pt;width:7.5pt;height:16.75pt;z-index:-15818240;mso-position-horizontal-relative:page;mso-position-vertical-relative:page" filled="f" stroked="f">
            <v:textbox inset="0,0,0,0">
              <w:txbxContent>
                <w:p w14:paraId="0F826A34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FB">
          <v:shape id="docshape22" o:spid="_x0000_s1037" type="#_x0000_t202" style="position:absolute;margin-left:305.4pt;margin-top:471.9pt;width:7.5pt;height:49.75pt;z-index:-15817728;mso-position-horizontal-relative:page;mso-position-vertical-relative:page" filled="f" stroked="f">
            <v:textbox inset="0,0,0,0">
              <w:txbxContent>
                <w:p w14:paraId="0F826A35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0F826A36" w14:textId="77777777" w:rsidR="005D0033" w:rsidRDefault="000C53C1">
                  <w:pPr>
                    <w:spacing w:before="36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0F826A37" w14:textId="77777777" w:rsidR="005D0033" w:rsidRDefault="000C53C1">
                  <w:pPr>
                    <w:spacing w:before="36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FC">
          <v:shape id="docshape23" o:spid="_x0000_s1036" type="#_x0000_t202" style="position:absolute;margin-left:305.4pt;margin-top:537.95pt;width:7.5pt;height:16.75pt;z-index:-15817216;mso-position-horizontal-relative:page;mso-position-vertical-relative:page" filled="f" stroked="f">
            <v:textbox inset="0,0,0,0">
              <w:txbxContent>
                <w:p w14:paraId="0F826A38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FD">
          <v:shape id="docshape24" o:spid="_x0000_s1035" type="#_x0000_t202" style="position:absolute;margin-left:305.4pt;margin-top:586pt;width:7.5pt;height:16.75pt;z-index:-15816704;mso-position-horizontal-relative:page;mso-position-vertical-relative:page" filled="f" stroked="f">
            <v:textbox inset="0,0,0,0">
              <w:txbxContent>
                <w:p w14:paraId="0F826A39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FE">
          <v:shape id="docshape25" o:spid="_x0000_s1034" type="#_x0000_t202" style="position:absolute;margin-left:305.4pt;margin-top:619pt;width:7.5pt;height:16.75pt;z-index:-15816192;mso-position-horizontal-relative:page;mso-position-vertical-relative:page" filled="f" stroked="f">
            <v:textbox inset="0,0,0,0">
              <w:txbxContent>
                <w:p w14:paraId="0F826A3A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9FF">
          <v:shape id="docshape26" o:spid="_x0000_s1033" type="#_x0000_t202" style="position:absolute;margin-left:305.4pt;margin-top:651.3pt;width:7.5pt;height:16.75pt;z-index:-15815680;mso-position-horizontal-relative:page;mso-position-vertical-relative:page" filled="f" stroked="f">
            <v:textbox inset="0,0,0,0">
              <w:txbxContent>
                <w:p w14:paraId="0F826A3B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A00">
          <v:shape id="docshape27" o:spid="_x0000_s1032" type="#_x0000_t202" style="position:absolute;margin-left:305.4pt;margin-top:683.55pt;width:7.5pt;height:16.75pt;z-index:-15815168;mso-position-horizontal-relative:page;mso-position-vertical-relative:page" filled="f" stroked="f">
            <v:textbox inset="0,0,0,0">
              <w:txbxContent>
                <w:p w14:paraId="0F826A3C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A01">
          <v:shape id="docshape28" o:spid="_x0000_s1031" type="#_x0000_t202" style="position:absolute;margin-left:305.4pt;margin-top:716.6pt;width:7.5pt;height:16.75pt;z-index:-15814656;mso-position-horizontal-relative:page;mso-position-vertical-relative:page" filled="f" stroked="f">
            <v:textbox inset="0,0,0,0">
              <w:txbxContent>
                <w:p w14:paraId="0F826A3D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14:paraId="0F8269DD" w14:textId="77777777" w:rsidR="005D0033" w:rsidRDefault="005D0033">
      <w:pPr>
        <w:rPr>
          <w:sz w:val="2"/>
          <w:szCs w:val="2"/>
        </w:rPr>
        <w:sectPr w:rsidR="005D0033">
          <w:pgSz w:w="11900" w:h="16850"/>
          <w:pgMar w:top="20" w:right="980" w:bottom="280" w:left="560" w:header="720" w:footer="720" w:gutter="0"/>
          <w:cols w:space="720"/>
        </w:sectPr>
      </w:pPr>
    </w:p>
    <w:p w14:paraId="0F8269DE" w14:textId="77777777" w:rsidR="005D0033" w:rsidRDefault="000C53C1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502336" behindDoc="1" locked="0" layoutInCell="1" allowOverlap="1" wp14:anchorId="0F826A02" wp14:editId="0F826A03">
            <wp:simplePos x="0" y="0"/>
            <wp:positionH relativeFrom="page">
              <wp:posOffset>389272</wp:posOffset>
            </wp:positionH>
            <wp:positionV relativeFrom="page">
              <wp:posOffset>14604</wp:posOffset>
            </wp:positionV>
            <wp:extent cx="7152876" cy="87439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876" cy="87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2848" behindDoc="1" locked="0" layoutInCell="1" allowOverlap="1" wp14:anchorId="0F826A04" wp14:editId="0F826A05">
            <wp:simplePos x="0" y="0"/>
            <wp:positionH relativeFrom="page">
              <wp:posOffset>6619442</wp:posOffset>
            </wp:positionH>
            <wp:positionV relativeFrom="page">
              <wp:posOffset>9474993</wp:posOffset>
            </wp:positionV>
            <wp:extent cx="633322" cy="919208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22" cy="91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826A06">
          <v:shape id="docshape29" o:spid="_x0000_s1030" type="#_x0000_t202" style="position:absolute;margin-left:56.1pt;margin-top:90.55pt;width:7.5pt;height:16.75pt;z-index:-15813120;mso-position-horizontal-relative:page;mso-position-vertical-relative:page" filled="f" stroked="f">
            <v:textbox inset="0,0,0,0">
              <w:txbxContent>
                <w:p w14:paraId="0F826A3E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A07">
          <v:shape id="docshape30" o:spid="_x0000_s1029" type="#_x0000_t202" style="position:absolute;margin-left:74.1pt;margin-top:91.75pt;width:208.3pt;height:128.8pt;z-index:-15812608;mso-position-horizontal-relative:page;mso-position-vertical-relative:page" filled="f" stroked="f">
            <v:textbox inset="0,0,0,0">
              <w:txbxContent>
                <w:p w14:paraId="0F826A3F" w14:textId="77777777" w:rsidR="005D0033" w:rsidRDefault="000C53C1">
                  <w:pPr>
                    <w:pStyle w:val="BodyText"/>
                    <w:spacing w:before="12" w:line="278" w:lineRule="auto"/>
                  </w:pPr>
                  <w:r>
                    <w:t>Toowoomba/Roma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(provided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Mercy Community / Lifeline Darling Downs) Townsville (provided by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 xml:space="preserve">Mercy </w:t>
                  </w:r>
                  <w:r>
                    <w:rPr>
                      <w:spacing w:val="-2"/>
                    </w:rPr>
                    <w:t>Community)</w:t>
                  </w:r>
                </w:p>
                <w:p w14:paraId="0F826A40" w14:textId="77777777" w:rsidR="005D0033" w:rsidRDefault="000C53C1">
                  <w:pPr>
                    <w:pStyle w:val="BodyText"/>
                    <w:spacing w:before="25" w:line="273" w:lineRule="auto"/>
                  </w:pPr>
                  <w:r>
                    <w:t>Cape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York/Torres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Strait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(13FAMILY calls covered by Cairns)</w:t>
                  </w:r>
                </w:p>
                <w:p w14:paraId="0F826A41" w14:textId="77777777" w:rsidR="005D0033" w:rsidRDefault="000C53C1">
                  <w:pPr>
                    <w:pStyle w:val="BodyText"/>
                    <w:spacing w:before="12" w:line="273" w:lineRule="auto"/>
                  </w:pPr>
                  <w:r>
                    <w:t>Mount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Isa/Gulf (provided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the </w:t>
                  </w:r>
                  <w:r>
                    <w:rPr>
                      <w:spacing w:val="-2"/>
                    </w:rPr>
                    <w:t>Children)</w:t>
                  </w:r>
                </w:p>
              </w:txbxContent>
            </v:textbox>
            <w10:wrap anchorx="page" anchory="page"/>
          </v:shape>
        </w:pict>
      </w:r>
      <w:r>
        <w:pict w14:anchorId="0F826A08">
          <v:shape id="docshape31" o:spid="_x0000_s1028" type="#_x0000_t202" style="position:absolute;margin-left:56.1pt;margin-top:122.8pt;width:7.5pt;height:16.75pt;z-index:-15812096;mso-position-horizontal-relative:page;mso-position-vertical-relative:page" filled="f" stroked="f">
            <v:textbox inset="0,0,0,0">
              <w:txbxContent>
                <w:p w14:paraId="0F826A42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A09">
          <v:shape id="docshape32" o:spid="_x0000_s1027" type="#_x0000_t202" style="position:absolute;margin-left:56.1pt;margin-top:155.85pt;width:7.5pt;height:16.75pt;z-index:-15811584;mso-position-horizontal-relative:page;mso-position-vertical-relative:page" filled="f" stroked="f">
            <v:textbox inset="0,0,0,0">
              <w:txbxContent>
                <w:p w14:paraId="0F826A43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826A0A">
          <v:shape id="docshape33" o:spid="_x0000_s1026" type="#_x0000_t202" style="position:absolute;margin-left:56.1pt;margin-top:188.1pt;width:7.5pt;height:16.75pt;z-index:-15811072;mso-position-horizontal-relative:page;mso-position-vertical-relative:page" filled="f" stroked="f">
            <v:textbox inset="0,0,0,0">
              <w:txbxContent>
                <w:p w14:paraId="0F826A44" w14:textId="77777777" w:rsidR="005D0033" w:rsidRDefault="000C53C1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sectPr w:rsidR="005D0033">
      <w:pgSz w:w="11900" w:h="16850"/>
      <w:pgMar w:top="20" w:right="9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5A9"/>
    <w:multiLevelType w:val="hybridMultilevel"/>
    <w:tmpl w:val="BBA09720"/>
    <w:lvl w:ilvl="0" w:tplc="51F246F8">
      <w:start w:val="1"/>
      <w:numFmt w:val="decimal"/>
      <w:lvlText w:val="%1."/>
      <w:lvlJc w:val="left"/>
      <w:pPr>
        <w:ind w:left="380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0FCE17E">
      <w:numFmt w:val="bullet"/>
      <w:lvlText w:val="•"/>
      <w:lvlJc w:val="left"/>
      <w:pPr>
        <w:ind w:left="806" w:hanging="361"/>
      </w:pPr>
      <w:rPr>
        <w:rFonts w:hint="default"/>
        <w:lang w:val="en-US" w:eastAsia="en-US" w:bidi="ar-SA"/>
      </w:rPr>
    </w:lvl>
    <w:lvl w:ilvl="2" w:tplc="4B34804C">
      <w:numFmt w:val="bullet"/>
      <w:lvlText w:val="•"/>
      <w:lvlJc w:val="left"/>
      <w:pPr>
        <w:ind w:left="1232" w:hanging="361"/>
      </w:pPr>
      <w:rPr>
        <w:rFonts w:hint="default"/>
        <w:lang w:val="en-US" w:eastAsia="en-US" w:bidi="ar-SA"/>
      </w:rPr>
    </w:lvl>
    <w:lvl w:ilvl="3" w:tplc="65C6B82E">
      <w:numFmt w:val="bullet"/>
      <w:lvlText w:val="•"/>
      <w:lvlJc w:val="left"/>
      <w:pPr>
        <w:ind w:left="1658" w:hanging="361"/>
      </w:pPr>
      <w:rPr>
        <w:rFonts w:hint="default"/>
        <w:lang w:val="en-US" w:eastAsia="en-US" w:bidi="ar-SA"/>
      </w:rPr>
    </w:lvl>
    <w:lvl w:ilvl="4" w:tplc="5B461B26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5" w:tplc="00A068F6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ar-SA"/>
      </w:rPr>
    </w:lvl>
    <w:lvl w:ilvl="6" w:tplc="390AAA66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7" w:tplc="96C450C4">
      <w:numFmt w:val="bullet"/>
      <w:lvlText w:val="•"/>
      <w:lvlJc w:val="left"/>
      <w:pPr>
        <w:ind w:left="3362" w:hanging="361"/>
      </w:pPr>
      <w:rPr>
        <w:rFonts w:hint="default"/>
        <w:lang w:val="en-US" w:eastAsia="en-US" w:bidi="ar-SA"/>
      </w:rPr>
    </w:lvl>
    <w:lvl w:ilvl="8" w:tplc="D70EBDB0">
      <w:numFmt w:val="bullet"/>
      <w:lvlText w:val="•"/>
      <w:lvlJc w:val="left"/>
      <w:pPr>
        <w:ind w:left="378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033"/>
    <w:rsid w:val="000C53C1"/>
    <w:rsid w:val="005D0033"/>
    <w:rsid w:val="00A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F8269DA"/>
  <w15:docId w15:val="{CD461298-3E5F-44F7-A3C7-A951EB6B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Family and Child Connect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Family and Child Connect</dc:title>
  <dc:subject>Family and Child Connect factsheet</dc:subject>
  <dc:creator>Queensland Government</dc:creator>
  <cp:keywords>Family and Child Connect; role of Family and Child Connect; referring to Family and Child Connect; Family and Child Connect locations; Principal Child Protection Practitioner; Local Level Alliance</cp:keywords>
  <cp:lastModifiedBy>Edwin Parra</cp:lastModifiedBy>
  <cp:revision>2</cp:revision>
  <dcterms:created xsi:type="dcterms:W3CDTF">2022-11-08T05:55:00Z</dcterms:created>
  <dcterms:modified xsi:type="dcterms:W3CDTF">2022-11-08T05:55:00Z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for Microsoft 365; modified using iText 2.1.7 by 1T3XT</vt:lpwstr>
  </property>
</Properties>
</file>