
<file path=[Content_Types].xml><?xml version="1.0" encoding="utf-8"?>
<Types xmlns="http://schemas.openxmlformats.org/package/2006/content-types">
  <Default ContentType="image/jpeg" Extension="jpeg"/>
  <Default ContentType="image/jpe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9CB48" w14:textId="0B4A1200" w:rsidR="00216E09" w:rsidRPr="00D55A1F" w:rsidRDefault="00403798">
      <w:pPr>
        <w:spacing w:before="0"/>
        <w:rPr>
          <w:rFonts w:asciiTheme="minorHAnsi" w:hAnsiTheme="minorHAnsi" w:cstheme="minorHAnsi"/>
        </w:rPr>
        <w:sectPr w:rsidR="00216E09" w:rsidRPr="00D55A1F" w:rsidSect="00216E09">
          <w:headerReference w:type="default" r:id="rId8"/>
          <w:footerReference w:type="default" r:id="rId9"/>
          <w:footerReference w:type="first" r:id="rId10"/>
          <w:pgSz w:w="11900" w:h="16840"/>
          <w:pgMar w:top="1701" w:right="1134" w:bottom="1134" w:left="1134" w:header="284" w:footer="284" w:gutter="0"/>
          <w:pgNumType w:start="1"/>
          <w:cols w:space="708"/>
          <w:docGrid w:linePitch="360"/>
        </w:sectPr>
      </w:pPr>
      <w:r w:rsidRPr="00D55A1F">
        <w:rPr>
          <w:rFonts w:asciiTheme="minorHAnsi" w:hAnsiTheme="minorHAnsi" w:cstheme="minorHAnsi"/>
          <w:noProof/>
        </w:rPr>
        <w:drawing>
          <wp:anchor distT="0" distB="0" distL="114300" distR="114300" simplePos="0" relativeHeight="251666432" behindDoc="0" locked="1" layoutInCell="1" allowOverlap="0" wp14:anchorId="33A1481E" wp14:editId="1B45B551">
            <wp:simplePos x="0" y="0"/>
            <wp:positionH relativeFrom="column">
              <wp:align>center</wp:align>
            </wp:positionH>
            <wp:positionV relativeFrom="page">
              <wp:align>center</wp:align>
            </wp:positionV>
            <wp:extent cx="7552800" cy="10674000"/>
            <wp:effectExtent l="0" t="0" r="3810" b="0"/>
            <wp:wrapNone/>
            <wp:docPr id="20159576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5957667" name="Picture 201595766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2800" cy="10674000"/>
                    </a:xfrm>
                    <a:prstGeom prst="rect">
                      <a:avLst/>
                    </a:prstGeom>
                  </pic:spPr>
                </pic:pic>
              </a:graphicData>
            </a:graphic>
            <wp14:sizeRelH relativeFrom="margin">
              <wp14:pctWidth>0</wp14:pctWidth>
            </wp14:sizeRelH>
            <wp14:sizeRelV relativeFrom="margin">
              <wp14:pctHeight>0</wp14:pctHeight>
            </wp14:sizeRelV>
          </wp:anchor>
        </w:drawing>
      </w:r>
    </w:p>
    <w:sdt>
      <w:sdtPr>
        <w:rPr>
          <w:rFonts w:ascii="Arial" w:eastAsiaTheme="minorHAnsi" w:hAnsi="Arial" w:cstheme="minorBidi"/>
          <w:color w:val="auto"/>
          <w:kern w:val="2"/>
          <w:sz w:val="22"/>
          <w:szCs w:val="24"/>
          <w:lang w:val="en-AU"/>
          <w14:ligatures w14:val="standardContextual"/>
        </w:rPr>
        <w:id w:val="71014568"/>
        <w:docPartObj>
          <w:docPartGallery w:val="Table of Contents"/>
          <w:docPartUnique/>
        </w:docPartObj>
      </w:sdtPr>
      <w:sdtEndPr>
        <w:rPr>
          <w:b/>
          <w:bCs/>
          <w:noProof/>
        </w:rPr>
      </w:sdtEndPr>
      <w:sdtContent>
        <w:p w14:paraId="3A106B49" w14:textId="283E8916" w:rsidR="00D55A1F" w:rsidRPr="00D55A1F" w:rsidRDefault="00D55A1F">
          <w:pPr>
            <w:pStyle w:val="TOCHeading"/>
            <w:rPr>
              <w:rFonts w:asciiTheme="minorHAnsi" w:hAnsiTheme="minorHAnsi" w:cstheme="minorHAnsi"/>
            </w:rPr>
          </w:pPr>
          <w:r w:rsidRPr="00D55A1F">
            <w:rPr>
              <w:rFonts w:asciiTheme="minorHAnsi" w:hAnsiTheme="minorHAnsi" w:cstheme="minorHAnsi"/>
            </w:rPr>
            <w:t>Contents</w:t>
          </w:r>
        </w:p>
        <w:p w14:paraId="31D9FCA8" w14:textId="19960941" w:rsidR="00D55A1F" w:rsidRPr="00D55A1F" w:rsidRDefault="00D55A1F">
          <w:pPr>
            <w:pStyle w:val="TOC1"/>
            <w:tabs>
              <w:tab w:val="right" w:leader="dot" w:pos="9622"/>
            </w:tabs>
            <w:rPr>
              <w:rFonts w:asciiTheme="minorHAnsi" w:hAnsiTheme="minorHAnsi" w:cstheme="minorHAnsi"/>
              <w:noProof/>
            </w:rPr>
          </w:pPr>
          <w:r w:rsidRPr="00D55A1F">
            <w:rPr>
              <w:rFonts w:asciiTheme="minorHAnsi" w:hAnsiTheme="minorHAnsi" w:cstheme="minorHAnsi"/>
            </w:rPr>
            <w:fldChar w:fldCharType="begin"/>
          </w:r>
          <w:r w:rsidRPr="00D55A1F">
            <w:rPr>
              <w:rFonts w:asciiTheme="minorHAnsi" w:hAnsiTheme="minorHAnsi" w:cstheme="minorHAnsi"/>
            </w:rPr>
            <w:instrText xml:space="preserve"> TOC \o "1-3" \h \z \u </w:instrText>
          </w:r>
          <w:r w:rsidRPr="00D55A1F">
            <w:rPr>
              <w:rFonts w:asciiTheme="minorHAnsi" w:hAnsiTheme="minorHAnsi" w:cstheme="minorHAnsi"/>
            </w:rPr>
            <w:fldChar w:fldCharType="separate"/>
          </w:r>
          <w:hyperlink w:anchor="_Toc133770964" w:history="1">
            <w:r w:rsidRPr="00D55A1F">
              <w:rPr>
                <w:rStyle w:val="Hyperlink"/>
                <w:rFonts w:asciiTheme="minorHAnsi" w:hAnsiTheme="minorHAnsi" w:cstheme="minorHAnsi"/>
                <w:noProof/>
              </w:rPr>
              <w:t>Background</w:t>
            </w:r>
            <w:r w:rsidRPr="00D55A1F">
              <w:rPr>
                <w:rFonts w:asciiTheme="minorHAnsi" w:hAnsiTheme="minorHAnsi" w:cstheme="minorHAnsi"/>
                <w:noProof/>
                <w:webHidden/>
              </w:rPr>
              <w:tab/>
            </w:r>
            <w:r w:rsidRPr="00D55A1F">
              <w:rPr>
                <w:rFonts w:asciiTheme="minorHAnsi" w:hAnsiTheme="minorHAnsi" w:cstheme="minorHAnsi"/>
                <w:noProof/>
                <w:webHidden/>
              </w:rPr>
              <w:fldChar w:fldCharType="begin"/>
            </w:r>
            <w:r w:rsidRPr="00D55A1F">
              <w:rPr>
                <w:rFonts w:asciiTheme="minorHAnsi" w:hAnsiTheme="minorHAnsi" w:cstheme="minorHAnsi"/>
                <w:noProof/>
                <w:webHidden/>
              </w:rPr>
              <w:instrText xml:space="preserve"> PAGEREF _Toc133770964 \h </w:instrText>
            </w:r>
            <w:r w:rsidRPr="00D55A1F">
              <w:rPr>
                <w:rFonts w:asciiTheme="minorHAnsi" w:hAnsiTheme="minorHAnsi" w:cstheme="minorHAnsi"/>
                <w:noProof/>
                <w:webHidden/>
              </w:rPr>
            </w:r>
            <w:r w:rsidRPr="00D55A1F">
              <w:rPr>
                <w:rFonts w:asciiTheme="minorHAnsi" w:hAnsiTheme="minorHAnsi" w:cstheme="minorHAnsi"/>
                <w:noProof/>
                <w:webHidden/>
              </w:rPr>
              <w:fldChar w:fldCharType="separate"/>
            </w:r>
            <w:r w:rsidRPr="00D55A1F">
              <w:rPr>
                <w:rFonts w:asciiTheme="minorHAnsi" w:hAnsiTheme="minorHAnsi" w:cstheme="minorHAnsi"/>
                <w:noProof/>
                <w:webHidden/>
              </w:rPr>
              <w:t>2</w:t>
            </w:r>
            <w:r w:rsidRPr="00D55A1F">
              <w:rPr>
                <w:rFonts w:asciiTheme="minorHAnsi" w:hAnsiTheme="minorHAnsi" w:cstheme="minorHAnsi"/>
                <w:noProof/>
                <w:webHidden/>
              </w:rPr>
              <w:fldChar w:fldCharType="end"/>
            </w:r>
          </w:hyperlink>
        </w:p>
        <w:p w14:paraId="12BE9592" w14:textId="73A69274" w:rsidR="00D55A1F" w:rsidRPr="00D55A1F" w:rsidRDefault="00EB33FF">
          <w:pPr>
            <w:pStyle w:val="TOC1"/>
            <w:tabs>
              <w:tab w:val="right" w:leader="dot" w:pos="9622"/>
            </w:tabs>
            <w:rPr>
              <w:rFonts w:asciiTheme="minorHAnsi" w:hAnsiTheme="minorHAnsi" w:cstheme="minorHAnsi"/>
              <w:noProof/>
            </w:rPr>
          </w:pPr>
          <w:hyperlink w:anchor="_Toc133770965" w:history="1">
            <w:r w:rsidR="00D55A1F" w:rsidRPr="00D55A1F">
              <w:rPr>
                <w:rStyle w:val="Hyperlink"/>
                <w:rFonts w:asciiTheme="minorHAnsi" w:hAnsiTheme="minorHAnsi" w:cstheme="minorHAnsi"/>
                <w:noProof/>
              </w:rPr>
              <w:t>Amendments that strengthen the regulation of care</w:t>
            </w:r>
            <w:r w:rsidR="00D55A1F" w:rsidRPr="00D55A1F">
              <w:rPr>
                <w:rFonts w:asciiTheme="minorHAnsi" w:hAnsiTheme="minorHAnsi" w:cstheme="minorHAnsi"/>
                <w:noProof/>
                <w:webHidden/>
              </w:rPr>
              <w:tab/>
            </w:r>
            <w:r w:rsidR="00D55A1F" w:rsidRPr="00D55A1F">
              <w:rPr>
                <w:rFonts w:asciiTheme="minorHAnsi" w:hAnsiTheme="minorHAnsi" w:cstheme="minorHAnsi"/>
                <w:noProof/>
                <w:webHidden/>
              </w:rPr>
              <w:fldChar w:fldCharType="begin"/>
            </w:r>
            <w:r w:rsidR="00D55A1F" w:rsidRPr="00D55A1F">
              <w:rPr>
                <w:rFonts w:asciiTheme="minorHAnsi" w:hAnsiTheme="minorHAnsi" w:cstheme="minorHAnsi"/>
                <w:noProof/>
                <w:webHidden/>
              </w:rPr>
              <w:instrText xml:space="preserve"> PAGEREF _Toc133770965 \h </w:instrText>
            </w:r>
            <w:r w:rsidR="00D55A1F" w:rsidRPr="00D55A1F">
              <w:rPr>
                <w:rFonts w:asciiTheme="minorHAnsi" w:hAnsiTheme="minorHAnsi" w:cstheme="minorHAnsi"/>
                <w:noProof/>
                <w:webHidden/>
              </w:rPr>
            </w:r>
            <w:r w:rsidR="00D55A1F" w:rsidRPr="00D55A1F">
              <w:rPr>
                <w:rFonts w:asciiTheme="minorHAnsi" w:hAnsiTheme="minorHAnsi" w:cstheme="minorHAnsi"/>
                <w:noProof/>
                <w:webHidden/>
              </w:rPr>
              <w:fldChar w:fldCharType="separate"/>
            </w:r>
            <w:r w:rsidR="00D55A1F" w:rsidRPr="00D55A1F">
              <w:rPr>
                <w:rFonts w:asciiTheme="minorHAnsi" w:hAnsiTheme="minorHAnsi" w:cstheme="minorHAnsi"/>
                <w:noProof/>
                <w:webHidden/>
              </w:rPr>
              <w:t>3</w:t>
            </w:r>
            <w:r w:rsidR="00D55A1F" w:rsidRPr="00D55A1F">
              <w:rPr>
                <w:rFonts w:asciiTheme="minorHAnsi" w:hAnsiTheme="minorHAnsi" w:cstheme="minorHAnsi"/>
                <w:noProof/>
                <w:webHidden/>
              </w:rPr>
              <w:fldChar w:fldCharType="end"/>
            </w:r>
          </w:hyperlink>
        </w:p>
        <w:p w14:paraId="347CC207" w14:textId="2AC538F2" w:rsidR="00D55A1F" w:rsidRPr="00D55A1F" w:rsidRDefault="00EB33FF">
          <w:pPr>
            <w:pStyle w:val="TOC2"/>
            <w:tabs>
              <w:tab w:val="right" w:leader="dot" w:pos="9622"/>
            </w:tabs>
            <w:rPr>
              <w:rFonts w:asciiTheme="minorHAnsi" w:hAnsiTheme="minorHAnsi" w:cstheme="minorHAnsi"/>
              <w:noProof/>
            </w:rPr>
          </w:pPr>
          <w:hyperlink w:anchor="_Toc133770966" w:history="1">
            <w:r w:rsidR="00D55A1F" w:rsidRPr="00D55A1F">
              <w:rPr>
                <w:rStyle w:val="Hyperlink"/>
                <w:rFonts w:asciiTheme="minorHAnsi" w:hAnsiTheme="minorHAnsi" w:cstheme="minorHAnsi"/>
                <w:noProof/>
              </w:rPr>
              <w:t>Information to be provided to carers</w:t>
            </w:r>
            <w:r w:rsidR="00D55A1F" w:rsidRPr="00D55A1F">
              <w:rPr>
                <w:rFonts w:asciiTheme="minorHAnsi" w:hAnsiTheme="minorHAnsi" w:cstheme="minorHAnsi"/>
                <w:noProof/>
                <w:webHidden/>
              </w:rPr>
              <w:tab/>
            </w:r>
            <w:r w:rsidR="00D55A1F" w:rsidRPr="00D55A1F">
              <w:rPr>
                <w:rFonts w:asciiTheme="minorHAnsi" w:hAnsiTheme="minorHAnsi" w:cstheme="minorHAnsi"/>
                <w:noProof/>
                <w:webHidden/>
              </w:rPr>
              <w:fldChar w:fldCharType="begin"/>
            </w:r>
            <w:r w:rsidR="00D55A1F" w:rsidRPr="00D55A1F">
              <w:rPr>
                <w:rFonts w:asciiTheme="minorHAnsi" w:hAnsiTheme="minorHAnsi" w:cstheme="minorHAnsi"/>
                <w:noProof/>
                <w:webHidden/>
              </w:rPr>
              <w:instrText xml:space="preserve"> PAGEREF _Toc133770966 \h </w:instrText>
            </w:r>
            <w:r w:rsidR="00D55A1F" w:rsidRPr="00D55A1F">
              <w:rPr>
                <w:rFonts w:asciiTheme="minorHAnsi" w:hAnsiTheme="minorHAnsi" w:cstheme="minorHAnsi"/>
                <w:noProof/>
                <w:webHidden/>
              </w:rPr>
            </w:r>
            <w:r w:rsidR="00D55A1F" w:rsidRPr="00D55A1F">
              <w:rPr>
                <w:rFonts w:asciiTheme="minorHAnsi" w:hAnsiTheme="minorHAnsi" w:cstheme="minorHAnsi"/>
                <w:noProof/>
                <w:webHidden/>
              </w:rPr>
              <w:fldChar w:fldCharType="separate"/>
            </w:r>
            <w:r w:rsidR="00D55A1F" w:rsidRPr="00D55A1F">
              <w:rPr>
                <w:rFonts w:asciiTheme="minorHAnsi" w:hAnsiTheme="minorHAnsi" w:cstheme="minorHAnsi"/>
                <w:noProof/>
                <w:webHidden/>
              </w:rPr>
              <w:t>3</w:t>
            </w:r>
            <w:r w:rsidR="00D55A1F" w:rsidRPr="00D55A1F">
              <w:rPr>
                <w:rFonts w:asciiTheme="minorHAnsi" w:hAnsiTheme="minorHAnsi" w:cstheme="minorHAnsi"/>
                <w:noProof/>
                <w:webHidden/>
              </w:rPr>
              <w:fldChar w:fldCharType="end"/>
            </w:r>
          </w:hyperlink>
        </w:p>
        <w:p w14:paraId="312C6507" w14:textId="373A7624" w:rsidR="00D55A1F" w:rsidRPr="00D55A1F" w:rsidRDefault="00EB33FF">
          <w:pPr>
            <w:pStyle w:val="TOC2"/>
            <w:tabs>
              <w:tab w:val="right" w:leader="dot" w:pos="9622"/>
            </w:tabs>
            <w:rPr>
              <w:rFonts w:asciiTheme="minorHAnsi" w:hAnsiTheme="minorHAnsi" w:cstheme="minorHAnsi"/>
              <w:noProof/>
            </w:rPr>
          </w:pPr>
          <w:hyperlink w:anchor="_Toc133770967" w:history="1">
            <w:r w:rsidR="00D55A1F" w:rsidRPr="00D55A1F">
              <w:rPr>
                <w:rStyle w:val="Hyperlink"/>
                <w:rFonts w:asciiTheme="minorHAnsi" w:hAnsiTheme="minorHAnsi" w:cstheme="minorHAnsi"/>
                <w:noProof/>
              </w:rPr>
              <w:t>Support to be provided to carers</w:t>
            </w:r>
            <w:r w:rsidR="00D55A1F" w:rsidRPr="00D55A1F">
              <w:rPr>
                <w:rFonts w:asciiTheme="minorHAnsi" w:hAnsiTheme="minorHAnsi" w:cstheme="minorHAnsi"/>
                <w:noProof/>
                <w:webHidden/>
              </w:rPr>
              <w:tab/>
            </w:r>
            <w:r w:rsidR="00D55A1F" w:rsidRPr="00D55A1F">
              <w:rPr>
                <w:rFonts w:asciiTheme="minorHAnsi" w:hAnsiTheme="minorHAnsi" w:cstheme="minorHAnsi"/>
                <w:noProof/>
                <w:webHidden/>
              </w:rPr>
              <w:fldChar w:fldCharType="begin"/>
            </w:r>
            <w:r w:rsidR="00D55A1F" w:rsidRPr="00D55A1F">
              <w:rPr>
                <w:rFonts w:asciiTheme="minorHAnsi" w:hAnsiTheme="minorHAnsi" w:cstheme="minorHAnsi"/>
                <w:noProof/>
                <w:webHidden/>
              </w:rPr>
              <w:instrText xml:space="preserve"> PAGEREF _Toc133770967 \h </w:instrText>
            </w:r>
            <w:r w:rsidR="00D55A1F" w:rsidRPr="00D55A1F">
              <w:rPr>
                <w:rFonts w:asciiTheme="minorHAnsi" w:hAnsiTheme="minorHAnsi" w:cstheme="minorHAnsi"/>
                <w:noProof/>
                <w:webHidden/>
              </w:rPr>
            </w:r>
            <w:r w:rsidR="00D55A1F" w:rsidRPr="00D55A1F">
              <w:rPr>
                <w:rFonts w:asciiTheme="minorHAnsi" w:hAnsiTheme="minorHAnsi" w:cstheme="minorHAnsi"/>
                <w:noProof/>
                <w:webHidden/>
              </w:rPr>
              <w:fldChar w:fldCharType="separate"/>
            </w:r>
            <w:r w:rsidR="00D55A1F" w:rsidRPr="00D55A1F">
              <w:rPr>
                <w:rFonts w:asciiTheme="minorHAnsi" w:hAnsiTheme="minorHAnsi" w:cstheme="minorHAnsi"/>
                <w:noProof/>
                <w:webHidden/>
              </w:rPr>
              <w:t>3</w:t>
            </w:r>
            <w:r w:rsidR="00D55A1F" w:rsidRPr="00D55A1F">
              <w:rPr>
                <w:rFonts w:asciiTheme="minorHAnsi" w:hAnsiTheme="minorHAnsi" w:cstheme="minorHAnsi"/>
                <w:noProof/>
                <w:webHidden/>
              </w:rPr>
              <w:fldChar w:fldCharType="end"/>
            </w:r>
          </w:hyperlink>
        </w:p>
        <w:p w14:paraId="0F2C9942" w14:textId="073DFE28" w:rsidR="00D55A1F" w:rsidRPr="00D55A1F" w:rsidRDefault="00EB33FF">
          <w:pPr>
            <w:pStyle w:val="TOC2"/>
            <w:tabs>
              <w:tab w:val="right" w:leader="dot" w:pos="9622"/>
            </w:tabs>
            <w:rPr>
              <w:rFonts w:asciiTheme="minorHAnsi" w:hAnsiTheme="minorHAnsi" w:cstheme="minorHAnsi"/>
              <w:noProof/>
            </w:rPr>
          </w:pPr>
          <w:hyperlink w:anchor="_Toc133770968" w:history="1">
            <w:r w:rsidR="00D55A1F" w:rsidRPr="00D55A1F">
              <w:rPr>
                <w:rStyle w:val="Hyperlink"/>
                <w:rFonts w:asciiTheme="minorHAnsi" w:hAnsiTheme="minorHAnsi" w:cstheme="minorHAnsi"/>
                <w:noProof/>
              </w:rPr>
              <w:t>Carer training</w:t>
            </w:r>
            <w:r w:rsidR="00D55A1F" w:rsidRPr="00D55A1F">
              <w:rPr>
                <w:rFonts w:asciiTheme="minorHAnsi" w:hAnsiTheme="minorHAnsi" w:cstheme="minorHAnsi"/>
                <w:noProof/>
                <w:webHidden/>
              </w:rPr>
              <w:tab/>
            </w:r>
            <w:r w:rsidR="00D55A1F" w:rsidRPr="00D55A1F">
              <w:rPr>
                <w:rFonts w:asciiTheme="minorHAnsi" w:hAnsiTheme="minorHAnsi" w:cstheme="minorHAnsi"/>
                <w:noProof/>
                <w:webHidden/>
              </w:rPr>
              <w:fldChar w:fldCharType="begin"/>
            </w:r>
            <w:r w:rsidR="00D55A1F" w:rsidRPr="00D55A1F">
              <w:rPr>
                <w:rFonts w:asciiTheme="minorHAnsi" w:hAnsiTheme="minorHAnsi" w:cstheme="minorHAnsi"/>
                <w:noProof/>
                <w:webHidden/>
              </w:rPr>
              <w:instrText xml:space="preserve"> PAGEREF _Toc133770968 \h </w:instrText>
            </w:r>
            <w:r w:rsidR="00D55A1F" w:rsidRPr="00D55A1F">
              <w:rPr>
                <w:rFonts w:asciiTheme="minorHAnsi" w:hAnsiTheme="minorHAnsi" w:cstheme="minorHAnsi"/>
                <w:noProof/>
                <w:webHidden/>
              </w:rPr>
            </w:r>
            <w:r w:rsidR="00D55A1F" w:rsidRPr="00D55A1F">
              <w:rPr>
                <w:rFonts w:asciiTheme="minorHAnsi" w:hAnsiTheme="minorHAnsi" w:cstheme="minorHAnsi"/>
                <w:noProof/>
                <w:webHidden/>
              </w:rPr>
              <w:fldChar w:fldCharType="separate"/>
            </w:r>
            <w:r w:rsidR="00D55A1F" w:rsidRPr="00D55A1F">
              <w:rPr>
                <w:rFonts w:asciiTheme="minorHAnsi" w:hAnsiTheme="minorHAnsi" w:cstheme="minorHAnsi"/>
                <w:noProof/>
                <w:webHidden/>
              </w:rPr>
              <w:t>4</w:t>
            </w:r>
            <w:r w:rsidR="00D55A1F" w:rsidRPr="00D55A1F">
              <w:rPr>
                <w:rFonts w:asciiTheme="minorHAnsi" w:hAnsiTheme="minorHAnsi" w:cstheme="minorHAnsi"/>
                <w:noProof/>
                <w:webHidden/>
              </w:rPr>
              <w:fldChar w:fldCharType="end"/>
            </w:r>
          </w:hyperlink>
        </w:p>
        <w:p w14:paraId="3D00390A" w14:textId="1606D889" w:rsidR="00D55A1F" w:rsidRPr="00D55A1F" w:rsidRDefault="00EB33FF">
          <w:pPr>
            <w:pStyle w:val="TOC2"/>
            <w:tabs>
              <w:tab w:val="right" w:leader="dot" w:pos="9622"/>
            </w:tabs>
            <w:rPr>
              <w:rFonts w:asciiTheme="minorHAnsi" w:hAnsiTheme="minorHAnsi" w:cstheme="minorHAnsi"/>
              <w:noProof/>
            </w:rPr>
          </w:pPr>
          <w:hyperlink w:anchor="_Toc133770969" w:history="1">
            <w:r w:rsidR="00D55A1F" w:rsidRPr="00D55A1F">
              <w:rPr>
                <w:rStyle w:val="Hyperlink"/>
                <w:rFonts w:asciiTheme="minorHAnsi" w:hAnsiTheme="minorHAnsi" w:cstheme="minorHAnsi"/>
                <w:noProof/>
              </w:rPr>
              <w:t>National carers’ register</w:t>
            </w:r>
            <w:r w:rsidR="00D55A1F" w:rsidRPr="00D55A1F">
              <w:rPr>
                <w:rFonts w:asciiTheme="minorHAnsi" w:hAnsiTheme="minorHAnsi" w:cstheme="minorHAnsi"/>
                <w:noProof/>
                <w:webHidden/>
              </w:rPr>
              <w:tab/>
            </w:r>
            <w:r w:rsidR="00D55A1F" w:rsidRPr="00D55A1F">
              <w:rPr>
                <w:rFonts w:asciiTheme="minorHAnsi" w:hAnsiTheme="minorHAnsi" w:cstheme="minorHAnsi"/>
                <w:noProof/>
                <w:webHidden/>
              </w:rPr>
              <w:fldChar w:fldCharType="begin"/>
            </w:r>
            <w:r w:rsidR="00D55A1F" w:rsidRPr="00D55A1F">
              <w:rPr>
                <w:rFonts w:asciiTheme="minorHAnsi" w:hAnsiTheme="minorHAnsi" w:cstheme="minorHAnsi"/>
                <w:noProof/>
                <w:webHidden/>
              </w:rPr>
              <w:instrText xml:space="preserve"> PAGEREF _Toc133770969 \h </w:instrText>
            </w:r>
            <w:r w:rsidR="00D55A1F" w:rsidRPr="00D55A1F">
              <w:rPr>
                <w:rFonts w:asciiTheme="minorHAnsi" w:hAnsiTheme="minorHAnsi" w:cstheme="minorHAnsi"/>
                <w:noProof/>
                <w:webHidden/>
              </w:rPr>
            </w:r>
            <w:r w:rsidR="00D55A1F" w:rsidRPr="00D55A1F">
              <w:rPr>
                <w:rFonts w:asciiTheme="minorHAnsi" w:hAnsiTheme="minorHAnsi" w:cstheme="minorHAnsi"/>
                <w:noProof/>
                <w:webHidden/>
              </w:rPr>
              <w:fldChar w:fldCharType="separate"/>
            </w:r>
            <w:r w:rsidR="00D55A1F" w:rsidRPr="00D55A1F">
              <w:rPr>
                <w:rFonts w:asciiTheme="minorHAnsi" w:hAnsiTheme="minorHAnsi" w:cstheme="minorHAnsi"/>
                <w:noProof/>
                <w:webHidden/>
              </w:rPr>
              <w:t>4</w:t>
            </w:r>
            <w:r w:rsidR="00D55A1F" w:rsidRPr="00D55A1F">
              <w:rPr>
                <w:rFonts w:asciiTheme="minorHAnsi" w:hAnsiTheme="minorHAnsi" w:cstheme="minorHAnsi"/>
                <w:noProof/>
                <w:webHidden/>
              </w:rPr>
              <w:fldChar w:fldCharType="end"/>
            </w:r>
          </w:hyperlink>
        </w:p>
        <w:p w14:paraId="4C991A16" w14:textId="06B8BD14" w:rsidR="00D55A1F" w:rsidRPr="00D55A1F" w:rsidRDefault="00EB33FF">
          <w:pPr>
            <w:pStyle w:val="TOC2"/>
            <w:tabs>
              <w:tab w:val="right" w:leader="dot" w:pos="9622"/>
            </w:tabs>
            <w:rPr>
              <w:rFonts w:asciiTheme="minorHAnsi" w:hAnsiTheme="minorHAnsi" w:cstheme="minorHAnsi"/>
              <w:noProof/>
            </w:rPr>
          </w:pPr>
          <w:hyperlink w:anchor="_Toc133770970" w:history="1">
            <w:r w:rsidR="00D55A1F" w:rsidRPr="00D55A1F">
              <w:rPr>
                <w:rStyle w:val="Hyperlink"/>
                <w:rFonts w:asciiTheme="minorHAnsi" w:hAnsiTheme="minorHAnsi" w:cstheme="minorHAnsi"/>
                <w:noProof/>
              </w:rPr>
              <w:t>Changes to amendments that may be made to a licence</w:t>
            </w:r>
            <w:r w:rsidR="00D55A1F" w:rsidRPr="00D55A1F">
              <w:rPr>
                <w:rFonts w:asciiTheme="minorHAnsi" w:hAnsiTheme="minorHAnsi" w:cstheme="minorHAnsi"/>
                <w:noProof/>
                <w:webHidden/>
              </w:rPr>
              <w:tab/>
            </w:r>
            <w:r w:rsidR="00D55A1F" w:rsidRPr="00D55A1F">
              <w:rPr>
                <w:rFonts w:asciiTheme="minorHAnsi" w:hAnsiTheme="minorHAnsi" w:cstheme="minorHAnsi"/>
                <w:noProof/>
                <w:webHidden/>
              </w:rPr>
              <w:fldChar w:fldCharType="begin"/>
            </w:r>
            <w:r w:rsidR="00D55A1F" w:rsidRPr="00D55A1F">
              <w:rPr>
                <w:rFonts w:asciiTheme="minorHAnsi" w:hAnsiTheme="minorHAnsi" w:cstheme="minorHAnsi"/>
                <w:noProof/>
                <w:webHidden/>
              </w:rPr>
              <w:instrText xml:space="preserve"> PAGEREF _Toc133770970 \h </w:instrText>
            </w:r>
            <w:r w:rsidR="00D55A1F" w:rsidRPr="00D55A1F">
              <w:rPr>
                <w:rFonts w:asciiTheme="minorHAnsi" w:hAnsiTheme="minorHAnsi" w:cstheme="minorHAnsi"/>
                <w:noProof/>
                <w:webHidden/>
              </w:rPr>
            </w:r>
            <w:r w:rsidR="00D55A1F" w:rsidRPr="00D55A1F">
              <w:rPr>
                <w:rFonts w:asciiTheme="minorHAnsi" w:hAnsiTheme="minorHAnsi" w:cstheme="minorHAnsi"/>
                <w:noProof/>
                <w:webHidden/>
              </w:rPr>
              <w:fldChar w:fldCharType="separate"/>
            </w:r>
            <w:r w:rsidR="00D55A1F" w:rsidRPr="00D55A1F">
              <w:rPr>
                <w:rFonts w:asciiTheme="minorHAnsi" w:hAnsiTheme="minorHAnsi" w:cstheme="minorHAnsi"/>
                <w:noProof/>
                <w:webHidden/>
              </w:rPr>
              <w:t>4</w:t>
            </w:r>
            <w:r w:rsidR="00D55A1F" w:rsidRPr="00D55A1F">
              <w:rPr>
                <w:rFonts w:asciiTheme="minorHAnsi" w:hAnsiTheme="minorHAnsi" w:cstheme="minorHAnsi"/>
                <w:noProof/>
                <w:webHidden/>
              </w:rPr>
              <w:fldChar w:fldCharType="end"/>
            </w:r>
          </w:hyperlink>
        </w:p>
        <w:p w14:paraId="288A9596" w14:textId="446F2CDC" w:rsidR="00D55A1F" w:rsidRPr="00D55A1F" w:rsidRDefault="00EB33FF">
          <w:pPr>
            <w:pStyle w:val="TOC2"/>
            <w:tabs>
              <w:tab w:val="right" w:leader="dot" w:pos="9622"/>
            </w:tabs>
            <w:rPr>
              <w:rFonts w:asciiTheme="minorHAnsi" w:hAnsiTheme="minorHAnsi" w:cstheme="minorHAnsi"/>
              <w:noProof/>
            </w:rPr>
          </w:pPr>
          <w:hyperlink w:anchor="_Toc133770971" w:history="1">
            <w:r w:rsidR="00D55A1F" w:rsidRPr="00D55A1F">
              <w:rPr>
                <w:rStyle w:val="Hyperlink"/>
                <w:rFonts w:asciiTheme="minorHAnsi" w:hAnsiTheme="minorHAnsi" w:cstheme="minorHAnsi"/>
                <w:noProof/>
              </w:rPr>
              <w:t>Ensuring a person carrying out a risk assessed role is a suitable person</w:t>
            </w:r>
            <w:r w:rsidR="00D55A1F" w:rsidRPr="00D55A1F">
              <w:rPr>
                <w:rFonts w:asciiTheme="minorHAnsi" w:hAnsiTheme="minorHAnsi" w:cstheme="minorHAnsi"/>
                <w:noProof/>
                <w:webHidden/>
              </w:rPr>
              <w:tab/>
            </w:r>
            <w:r w:rsidR="00D55A1F" w:rsidRPr="00D55A1F">
              <w:rPr>
                <w:rFonts w:asciiTheme="minorHAnsi" w:hAnsiTheme="minorHAnsi" w:cstheme="minorHAnsi"/>
                <w:noProof/>
                <w:webHidden/>
              </w:rPr>
              <w:fldChar w:fldCharType="begin"/>
            </w:r>
            <w:r w:rsidR="00D55A1F" w:rsidRPr="00D55A1F">
              <w:rPr>
                <w:rFonts w:asciiTheme="minorHAnsi" w:hAnsiTheme="minorHAnsi" w:cstheme="minorHAnsi"/>
                <w:noProof/>
                <w:webHidden/>
              </w:rPr>
              <w:instrText xml:space="preserve"> PAGEREF _Toc133770971 \h </w:instrText>
            </w:r>
            <w:r w:rsidR="00D55A1F" w:rsidRPr="00D55A1F">
              <w:rPr>
                <w:rFonts w:asciiTheme="minorHAnsi" w:hAnsiTheme="minorHAnsi" w:cstheme="minorHAnsi"/>
                <w:noProof/>
                <w:webHidden/>
              </w:rPr>
            </w:r>
            <w:r w:rsidR="00D55A1F" w:rsidRPr="00D55A1F">
              <w:rPr>
                <w:rFonts w:asciiTheme="minorHAnsi" w:hAnsiTheme="minorHAnsi" w:cstheme="minorHAnsi"/>
                <w:noProof/>
                <w:webHidden/>
              </w:rPr>
              <w:fldChar w:fldCharType="separate"/>
            </w:r>
            <w:r w:rsidR="00D55A1F" w:rsidRPr="00D55A1F">
              <w:rPr>
                <w:rFonts w:asciiTheme="minorHAnsi" w:hAnsiTheme="minorHAnsi" w:cstheme="minorHAnsi"/>
                <w:noProof/>
                <w:webHidden/>
              </w:rPr>
              <w:t>4</w:t>
            </w:r>
            <w:r w:rsidR="00D55A1F" w:rsidRPr="00D55A1F">
              <w:rPr>
                <w:rFonts w:asciiTheme="minorHAnsi" w:hAnsiTheme="minorHAnsi" w:cstheme="minorHAnsi"/>
                <w:noProof/>
                <w:webHidden/>
              </w:rPr>
              <w:fldChar w:fldCharType="end"/>
            </w:r>
          </w:hyperlink>
        </w:p>
        <w:p w14:paraId="67995BEE" w14:textId="28C59C07" w:rsidR="00D55A1F" w:rsidRPr="00D55A1F" w:rsidRDefault="00EB33FF">
          <w:pPr>
            <w:pStyle w:val="TOC2"/>
            <w:tabs>
              <w:tab w:val="right" w:leader="dot" w:pos="9622"/>
            </w:tabs>
            <w:rPr>
              <w:rFonts w:asciiTheme="minorHAnsi" w:hAnsiTheme="minorHAnsi" w:cstheme="minorHAnsi"/>
              <w:noProof/>
            </w:rPr>
          </w:pPr>
          <w:hyperlink w:anchor="_Toc133770972" w:history="1">
            <w:r w:rsidR="00D55A1F" w:rsidRPr="00D55A1F">
              <w:rPr>
                <w:rStyle w:val="Hyperlink"/>
                <w:rFonts w:asciiTheme="minorHAnsi" w:hAnsiTheme="minorHAnsi" w:cstheme="minorHAnsi"/>
                <w:noProof/>
              </w:rPr>
              <w:t>Change to who needs a blue card</w:t>
            </w:r>
            <w:r w:rsidR="00D55A1F" w:rsidRPr="00D55A1F">
              <w:rPr>
                <w:rFonts w:asciiTheme="minorHAnsi" w:hAnsiTheme="minorHAnsi" w:cstheme="minorHAnsi"/>
                <w:noProof/>
                <w:webHidden/>
              </w:rPr>
              <w:tab/>
            </w:r>
            <w:r w:rsidR="00D55A1F" w:rsidRPr="00D55A1F">
              <w:rPr>
                <w:rFonts w:asciiTheme="minorHAnsi" w:hAnsiTheme="minorHAnsi" w:cstheme="minorHAnsi"/>
                <w:noProof/>
                <w:webHidden/>
              </w:rPr>
              <w:fldChar w:fldCharType="begin"/>
            </w:r>
            <w:r w:rsidR="00D55A1F" w:rsidRPr="00D55A1F">
              <w:rPr>
                <w:rFonts w:asciiTheme="minorHAnsi" w:hAnsiTheme="minorHAnsi" w:cstheme="minorHAnsi"/>
                <w:noProof/>
                <w:webHidden/>
              </w:rPr>
              <w:instrText xml:space="preserve"> PAGEREF _Toc133770972 \h </w:instrText>
            </w:r>
            <w:r w:rsidR="00D55A1F" w:rsidRPr="00D55A1F">
              <w:rPr>
                <w:rFonts w:asciiTheme="minorHAnsi" w:hAnsiTheme="minorHAnsi" w:cstheme="minorHAnsi"/>
                <w:noProof/>
                <w:webHidden/>
              </w:rPr>
            </w:r>
            <w:r w:rsidR="00D55A1F" w:rsidRPr="00D55A1F">
              <w:rPr>
                <w:rFonts w:asciiTheme="minorHAnsi" w:hAnsiTheme="minorHAnsi" w:cstheme="minorHAnsi"/>
                <w:noProof/>
                <w:webHidden/>
              </w:rPr>
              <w:fldChar w:fldCharType="separate"/>
            </w:r>
            <w:r w:rsidR="00D55A1F" w:rsidRPr="00D55A1F">
              <w:rPr>
                <w:rFonts w:asciiTheme="minorHAnsi" w:hAnsiTheme="minorHAnsi" w:cstheme="minorHAnsi"/>
                <w:noProof/>
                <w:webHidden/>
              </w:rPr>
              <w:t>5</w:t>
            </w:r>
            <w:r w:rsidR="00D55A1F" w:rsidRPr="00D55A1F">
              <w:rPr>
                <w:rFonts w:asciiTheme="minorHAnsi" w:hAnsiTheme="minorHAnsi" w:cstheme="minorHAnsi"/>
                <w:noProof/>
                <w:webHidden/>
              </w:rPr>
              <w:fldChar w:fldCharType="end"/>
            </w:r>
          </w:hyperlink>
        </w:p>
        <w:p w14:paraId="01689B65" w14:textId="1883D408" w:rsidR="00D55A1F" w:rsidRPr="00D55A1F" w:rsidRDefault="00EB33FF">
          <w:pPr>
            <w:pStyle w:val="TOC1"/>
            <w:tabs>
              <w:tab w:val="right" w:leader="dot" w:pos="9622"/>
            </w:tabs>
            <w:rPr>
              <w:rFonts w:asciiTheme="minorHAnsi" w:hAnsiTheme="minorHAnsi" w:cstheme="minorHAnsi"/>
              <w:noProof/>
            </w:rPr>
          </w:pPr>
          <w:hyperlink w:anchor="_Toc133770973" w:history="1">
            <w:r w:rsidR="00D55A1F" w:rsidRPr="00D55A1F">
              <w:rPr>
                <w:rStyle w:val="Hyperlink"/>
                <w:rFonts w:asciiTheme="minorHAnsi" w:hAnsiTheme="minorHAnsi" w:cstheme="minorHAnsi"/>
                <w:noProof/>
              </w:rPr>
              <w:t>Amendments that strengthen children’s rights and voices</w:t>
            </w:r>
            <w:r w:rsidR="00D55A1F" w:rsidRPr="00D55A1F">
              <w:rPr>
                <w:rFonts w:asciiTheme="minorHAnsi" w:hAnsiTheme="minorHAnsi" w:cstheme="minorHAnsi"/>
                <w:noProof/>
                <w:webHidden/>
              </w:rPr>
              <w:tab/>
            </w:r>
            <w:r w:rsidR="00D55A1F" w:rsidRPr="00D55A1F">
              <w:rPr>
                <w:rFonts w:asciiTheme="minorHAnsi" w:hAnsiTheme="minorHAnsi" w:cstheme="minorHAnsi"/>
                <w:noProof/>
                <w:webHidden/>
              </w:rPr>
              <w:fldChar w:fldCharType="begin"/>
            </w:r>
            <w:r w:rsidR="00D55A1F" w:rsidRPr="00D55A1F">
              <w:rPr>
                <w:rFonts w:asciiTheme="minorHAnsi" w:hAnsiTheme="minorHAnsi" w:cstheme="minorHAnsi"/>
                <w:noProof/>
                <w:webHidden/>
              </w:rPr>
              <w:instrText xml:space="preserve"> PAGEREF _Toc133770973 \h </w:instrText>
            </w:r>
            <w:r w:rsidR="00D55A1F" w:rsidRPr="00D55A1F">
              <w:rPr>
                <w:rFonts w:asciiTheme="minorHAnsi" w:hAnsiTheme="minorHAnsi" w:cstheme="minorHAnsi"/>
                <w:noProof/>
                <w:webHidden/>
              </w:rPr>
            </w:r>
            <w:r w:rsidR="00D55A1F" w:rsidRPr="00D55A1F">
              <w:rPr>
                <w:rFonts w:asciiTheme="minorHAnsi" w:hAnsiTheme="minorHAnsi" w:cstheme="minorHAnsi"/>
                <w:noProof/>
                <w:webHidden/>
              </w:rPr>
              <w:fldChar w:fldCharType="separate"/>
            </w:r>
            <w:r w:rsidR="00D55A1F" w:rsidRPr="00D55A1F">
              <w:rPr>
                <w:rFonts w:asciiTheme="minorHAnsi" w:hAnsiTheme="minorHAnsi" w:cstheme="minorHAnsi"/>
                <w:noProof/>
                <w:webHidden/>
              </w:rPr>
              <w:t>6</w:t>
            </w:r>
            <w:r w:rsidR="00D55A1F" w:rsidRPr="00D55A1F">
              <w:rPr>
                <w:rFonts w:asciiTheme="minorHAnsi" w:hAnsiTheme="minorHAnsi" w:cstheme="minorHAnsi"/>
                <w:noProof/>
                <w:webHidden/>
              </w:rPr>
              <w:fldChar w:fldCharType="end"/>
            </w:r>
          </w:hyperlink>
        </w:p>
        <w:p w14:paraId="251E34AE" w14:textId="5F95B9F8" w:rsidR="00D55A1F" w:rsidRPr="00D55A1F" w:rsidRDefault="00EB33FF">
          <w:pPr>
            <w:pStyle w:val="TOC2"/>
            <w:tabs>
              <w:tab w:val="right" w:leader="dot" w:pos="9622"/>
            </w:tabs>
            <w:rPr>
              <w:rFonts w:asciiTheme="minorHAnsi" w:hAnsiTheme="minorHAnsi" w:cstheme="minorHAnsi"/>
              <w:noProof/>
            </w:rPr>
          </w:pPr>
          <w:hyperlink w:anchor="_Toc133770974" w:history="1">
            <w:r w:rsidR="00D55A1F" w:rsidRPr="00D55A1F">
              <w:rPr>
                <w:rStyle w:val="Hyperlink"/>
                <w:rFonts w:asciiTheme="minorHAnsi" w:hAnsiTheme="minorHAnsi" w:cstheme="minorHAnsi"/>
                <w:noProof/>
              </w:rPr>
              <w:t>Views about own best interests</w:t>
            </w:r>
            <w:r w:rsidR="00D55A1F" w:rsidRPr="00D55A1F">
              <w:rPr>
                <w:rFonts w:asciiTheme="minorHAnsi" w:hAnsiTheme="minorHAnsi" w:cstheme="minorHAnsi"/>
                <w:noProof/>
                <w:webHidden/>
              </w:rPr>
              <w:tab/>
            </w:r>
            <w:r w:rsidR="00D55A1F" w:rsidRPr="00D55A1F">
              <w:rPr>
                <w:rFonts w:asciiTheme="minorHAnsi" w:hAnsiTheme="minorHAnsi" w:cstheme="minorHAnsi"/>
                <w:noProof/>
                <w:webHidden/>
              </w:rPr>
              <w:fldChar w:fldCharType="begin"/>
            </w:r>
            <w:r w:rsidR="00D55A1F" w:rsidRPr="00D55A1F">
              <w:rPr>
                <w:rFonts w:asciiTheme="minorHAnsi" w:hAnsiTheme="minorHAnsi" w:cstheme="minorHAnsi"/>
                <w:noProof/>
                <w:webHidden/>
              </w:rPr>
              <w:instrText xml:space="preserve"> PAGEREF _Toc133770974 \h </w:instrText>
            </w:r>
            <w:r w:rsidR="00D55A1F" w:rsidRPr="00D55A1F">
              <w:rPr>
                <w:rFonts w:asciiTheme="minorHAnsi" w:hAnsiTheme="minorHAnsi" w:cstheme="minorHAnsi"/>
                <w:noProof/>
                <w:webHidden/>
              </w:rPr>
            </w:r>
            <w:r w:rsidR="00D55A1F" w:rsidRPr="00D55A1F">
              <w:rPr>
                <w:rFonts w:asciiTheme="minorHAnsi" w:hAnsiTheme="minorHAnsi" w:cstheme="minorHAnsi"/>
                <w:noProof/>
                <w:webHidden/>
              </w:rPr>
              <w:fldChar w:fldCharType="separate"/>
            </w:r>
            <w:r w:rsidR="00D55A1F" w:rsidRPr="00D55A1F">
              <w:rPr>
                <w:rFonts w:asciiTheme="minorHAnsi" w:hAnsiTheme="minorHAnsi" w:cstheme="minorHAnsi"/>
                <w:noProof/>
                <w:webHidden/>
              </w:rPr>
              <w:t>6</w:t>
            </w:r>
            <w:r w:rsidR="00D55A1F" w:rsidRPr="00D55A1F">
              <w:rPr>
                <w:rFonts w:asciiTheme="minorHAnsi" w:hAnsiTheme="minorHAnsi" w:cstheme="minorHAnsi"/>
                <w:noProof/>
                <w:webHidden/>
              </w:rPr>
              <w:fldChar w:fldCharType="end"/>
            </w:r>
          </w:hyperlink>
        </w:p>
        <w:p w14:paraId="12D7B987" w14:textId="208CBA7B" w:rsidR="00D55A1F" w:rsidRPr="00D55A1F" w:rsidRDefault="00EB33FF">
          <w:pPr>
            <w:pStyle w:val="TOC2"/>
            <w:tabs>
              <w:tab w:val="right" w:leader="dot" w:pos="9622"/>
            </w:tabs>
            <w:rPr>
              <w:rFonts w:asciiTheme="minorHAnsi" w:hAnsiTheme="minorHAnsi" w:cstheme="minorHAnsi"/>
              <w:noProof/>
            </w:rPr>
          </w:pPr>
          <w:hyperlink w:anchor="_Toc133770975" w:history="1">
            <w:r w:rsidR="00D55A1F" w:rsidRPr="00D55A1F">
              <w:rPr>
                <w:rStyle w:val="Hyperlink"/>
                <w:rFonts w:asciiTheme="minorHAnsi" w:hAnsiTheme="minorHAnsi" w:cstheme="minorHAnsi"/>
                <w:noProof/>
              </w:rPr>
              <w:t>Requirement to ensure children have the opportunity and supported to participate</w:t>
            </w:r>
            <w:r w:rsidR="00D55A1F" w:rsidRPr="00D55A1F">
              <w:rPr>
                <w:rFonts w:asciiTheme="minorHAnsi" w:hAnsiTheme="minorHAnsi" w:cstheme="minorHAnsi"/>
                <w:noProof/>
                <w:webHidden/>
              </w:rPr>
              <w:tab/>
            </w:r>
            <w:r w:rsidR="00D55A1F" w:rsidRPr="00D55A1F">
              <w:rPr>
                <w:rFonts w:asciiTheme="minorHAnsi" w:hAnsiTheme="minorHAnsi" w:cstheme="minorHAnsi"/>
                <w:noProof/>
                <w:webHidden/>
              </w:rPr>
              <w:fldChar w:fldCharType="begin"/>
            </w:r>
            <w:r w:rsidR="00D55A1F" w:rsidRPr="00D55A1F">
              <w:rPr>
                <w:rFonts w:asciiTheme="minorHAnsi" w:hAnsiTheme="minorHAnsi" w:cstheme="minorHAnsi"/>
                <w:noProof/>
                <w:webHidden/>
              </w:rPr>
              <w:instrText xml:space="preserve"> PAGEREF _Toc133770975 \h </w:instrText>
            </w:r>
            <w:r w:rsidR="00D55A1F" w:rsidRPr="00D55A1F">
              <w:rPr>
                <w:rFonts w:asciiTheme="minorHAnsi" w:hAnsiTheme="minorHAnsi" w:cstheme="minorHAnsi"/>
                <w:noProof/>
                <w:webHidden/>
              </w:rPr>
            </w:r>
            <w:r w:rsidR="00D55A1F" w:rsidRPr="00D55A1F">
              <w:rPr>
                <w:rFonts w:asciiTheme="minorHAnsi" w:hAnsiTheme="minorHAnsi" w:cstheme="minorHAnsi"/>
                <w:noProof/>
                <w:webHidden/>
              </w:rPr>
              <w:fldChar w:fldCharType="separate"/>
            </w:r>
            <w:r w:rsidR="00D55A1F" w:rsidRPr="00D55A1F">
              <w:rPr>
                <w:rFonts w:asciiTheme="minorHAnsi" w:hAnsiTheme="minorHAnsi" w:cstheme="minorHAnsi"/>
                <w:noProof/>
                <w:webHidden/>
              </w:rPr>
              <w:t>6</w:t>
            </w:r>
            <w:r w:rsidR="00D55A1F" w:rsidRPr="00D55A1F">
              <w:rPr>
                <w:rFonts w:asciiTheme="minorHAnsi" w:hAnsiTheme="minorHAnsi" w:cstheme="minorHAnsi"/>
                <w:noProof/>
                <w:webHidden/>
              </w:rPr>
              <w:fldChar w:fldCharType="end"/>
            </w:r>
          </w:hyperlink>
        </w:p>
        <w:p w14:paraId="78F52580" w14:textId="449CDBEF" w:rsidR="00D55A1F" w:rsidRPr="00D55A1F" w:rsidRDefault="00EB33FF">
          <w:pPr>
            <w:pStyle w:val="TOC2"/>
            <w:tabs>
              <w:tab w:val="right" w:leader="dot" w:pos="9622"/>
            </w:tabs>
            <w:rPr>
              <w:rFonts w:asciiTheme="minorHAnsi" w:hAnsiTheme="minorHAnsi" w:cstheme="minorHAnsi"/>
              <w:noProof/>
            </w:rPr>
          </w:pPr>
          <w:hyperlink w:anchor="_Toc133770976" w:history="1">
            <w:r w:rsidR="00D55A1F" w:rsidRPr="00D55A1F">
              <w:rPr>
                <w:rStyle w:val="Hyperlink"/>
                <w:rFonts w:asciiTheme="minorHAnsi" w:hAnsiTheme="minorHAnsi" w:cstheme="minorHAnsi"/>
                <w:noProof/>
              </w:rPr>
              <w:t>Right to seek review of a decision not to review a case plan</w:t>
            </w:r>
            <w:r w:rsidR="00D55A1F" w:rsidRPr="00D55A1F">
              <w:rPr>
                <w:rFonts w:asciiTheme="minorHAnsi" w:hAnsiTheme="minorHAnsi" w:cstheme="minorHAnsi"/>
                <w:noProof/>
                <w:webHidden/>
              </w:rPr>
              <w:tab/>
            </w:r>
            <w:r w:rsidR="00D55A1F" w:rsidRPr="00D55A1F">
              <w:rPr>
                <w:rFonts w:asciiTheme="minorHAnsi" w:hAnsiTheme="minorHAnsi" w:cstheme="minorHAnsi"/>
                <w:noProof/>
                <w:webHidden/>
              </w:rPr>
              <w:fldChar w:fldCharType="begin"/>
            </w:r>
            <w:r w:rsidR="00D55A1F" w:rsidRPr="00D55A1F">
              <w:rPr>
                <w:rFonts w:asciiTheme="minorHAnsi" w:hAnsiTheme="minorHAnsi" w:cstheme="minorHAnsi"/>
                <w:noProof/>
                <w:webHidden/>
              </w:rPr>
              <w:instrText xml:space="preserve"> PAGEREF _Toc133770976 \h </w:instrText>
            </w:r>
            <w:r w:rsidR="00D55A1F" w:rsidRPr="00D55A1F">
              <w:rPr>
                <w:rFonts w:asciiTheme="minorHAnsi" w:hAnsiTheme="minorHAnsi" w:cstheme="minorHAnsi"/>
                <w:noProof/>
                <w:webHidden/>
              </w:rPr>
            </w:r>
            <w:r w:rsidR="00D55A1F" w:rsidRPr="00D55A1F">
              <w:rPr>
                <w:rFonts w:asciiTheme="minorHAnsi" w:hAnsiTheme="minorHAnsi" w:cstheme="minorHAnsi"/>
                <w:noProof/>
                <w:webHidden/>
              </w:rPr>
              <w:fldChar w:fldCharType="separate"/>
            </w:r>
            <w:r w:rsidR="00D55A1F" w:rsidRPr="00D55A1F">
              <w:rPr>
                <w:rFonts w:asciiTheme="minorHAnsi" w:hAnsiTheme="minorHAnsi" w:cstheme="minorHAnsi"/>
                <w:noProof/>
                <w:webHidden/>
              </w:rPr>
              <w:t>7</w:t>
            </w:r>
            <w:r w:rsidR="00D55A1F" w:rsidRPr="00D55A1F">
              <w:rPr>
                <w:rFonts w:asciiTheme="minorHAnsi" w:hAnsiTheme="minorHAnsi" w:cstheme="minorHAnsi"/>
                <w:noProof/>
                <w:webHidden/>
              </w:rPr>
              <w:fldChar w:fldCharType="end"/>
            </w:r>
          </w:hyperlink>
        </w:p>
        <w:p w14:paraId="6FACA38F" w14:textId="4A49F49D" w:rsidR="00D55A1F" w:rsidRPr="00D55A1F" w:rsidRDefault="00EB33FF">
          <w:pPr>
            <w:pStyle w:val="TOC2"/>
            <w:tabs>
              <w:tab w:val="right" w:leader="dot" w:pos="9622"/>
            </w:tabs>
            <w:rPr>
              <w:rFonts w:asciiTheme="minorHAnsi" w:hAnsiTheme="minorHAnsi" w:cstheme="minorHAnsi"/>
              <w:noProof/>
            </w:rPr>
          </w:pPr>
          <w:hyperlink w:anchor="_Toc133770977" w:history="1">
            <w:r w:rsidR="00D55A1F" w:rsidRPr="00D55A1F">
              <w:rPr>
                <w:rStyle w:val="Hyperlink"/>
                <w:rFonts w:asciiTheme="minorHAnsi" w:hAnsiTheme="minorHAnsi" w:cstheme="minorHAnsi"/>
                <w:noProof/>
              </w:rPr>
              <w:t>Children’s participation in decisions about programs and services</w:t>
            </w:r>
            <w:r w:rsidR="00D55A1F" w:rsidRPr="00D55A1F">
              <w:rPr>
                <w:rFonts w:asciiTheme="minorHAnsi" w:hAnsiTheme="minorHAnsi" w:cstheme="minorHAnsi"/>
                <w:noProof/>
                <w:webHidden/>
              </w:rPr>
              <w:tab/>
            </w:r>
            <w:r w:rsidR="00D55A1F" w:rsidRPr="00D55A1F">
              <w:rPr>
                <w:rFonts w:asciiTheme="minorHAnsi" w:hAnsiTheme="minorHAnsi" w:cstheme="minorHAnsi"/>
                <w:noProof/>
                <w:webHidden/>
              </w:rPr>
              <w:fldChar w:fldCharType="begin"/>
            </w:r>
            <w:r w:rsidR="00D55A1F" w:rsidRPr="00D55A1F">
              <w:rPr>
                <w:rFonts w:asciiTheme="minorHAnsi" w:hAnsiTheme="minorHAnsi" w:cstheme="minorHAnsi"/>
                <w:noProof/>
                <w:webHidden/>
              </w:rPr>
              <w:instrText xml:space="preserve"> PAGEREF _Toc133770977 \h </w:instrText>
            </w:r>
            <w:r w:rsidR="00D55A1F" w:rsidRPr="00D55A1F">
              <w:rPr>
                <w:rFonts w:asciiTheme="minorHAnsi" w:hAnsiTheme="minorHAnsi" w:cstheme="minorHAnsi"/>
                <w:noProof/>
                <w:webHidden/>
              </w:rPr>
            </w:r>
            <w:r w:rsidR="00D55A1F" w:rsidRPr="00D55A1F">
              <w:rPr>
                <w:rFonts w:asciiTheme="minorHAnsi" w:hAnsiTheme="minorHAnsi" w:cstheme="minorHAnsi"/>
                <w:noProof/>
                <w:webHidden/>
              </w:rPr>
              <w:fldChar w:fldCharType="separate"/>
            </w:r>
            <w:r w:rsidR="00D55A1F" w:rsidRPr="00D55A1F">
              <w:rPr>
                <w:rFonts w:asciiTheme="minorHAnsi" w:hAnsiTheme="minorHAnsi" w:cstheme="minorHAnsi"/>
                <w:noProof/>
                <w:webHidden/>
              </w:rPr>
              <w:t>7</w:t>
            </w:r>
            <w:r w:rsidR="00D55A1F" w:rsidRPr="00D55A1F">
              <w:rPr>
                <w:rFonts w:asciiTheme="minorHAnsi" w:hAnsiTheme="minorHAnsi" w:cstheme="minorHAnsi"/>
                <w:noProof/>
                <w:webHidden/>
              </w:rPr>
              <w:fldChar w:fldCharType="end"/>
            </w:r>
          </w:hyperlink>
        </w:p>
        <w:p w14:paraId="4D0B9784" w14:textId="25E0CF5A" w:rsidR="00D55A1F" w:rsidRPr="00D55A1F" w:rsidRDefault="00EB33FF">
          <w:pPr>
            <w:pStyle w:val="TOC2"/>
            <w:tabs>
              <w:tab w:val="right" w:leader="dot" w:pos="9622"/>
            </w:tabs>
            <w:rPr>
              <w:rFonts w:asciiTheme="minorHAnsi" w:hAnsiTheme="minorHAnsi" w:cstheme="minorHAnsi"/>
              <w:noProof/>
            </w:rPr>
          </w:pPr>
          <w:hyperlink w:anchor="_Toc133770978" w:history="1">
            <w:r w:rsidR="00D55A1F" w:rsidRPr="00D55A1F">
              <w:rPr>
                <w:rStyle w:val="Hyperlink"/>
                <w:rFonts w:asciiTheme="minorHAnsi" w:hAnsiTheme="minorHAnsi" w:cstheme="minorHAnsi"/>
                <w:noProof/>
              </w:rPr>
              <w:t>Charter of rights for a child in care</w:t>
            </w:r>
            <w:r w:rsidR="00D55A1F" w:rsidRPr="00D55A1F">
              <w:rPr>
                <w:rFonts w:asciiTheme="minorHAnsi" w:hAnsiTheme="minorHAnsi" w:cstheme="minorHAnsi"/>
                <w:noProof/>
                <w:webHidden/>
              </w:rPr>
              <w:tab/>
            </w:r>
            <w:r w:rsidR="00D55A1F" w:rsidRPr="00D55A1F">
              <w:rPr>
                <w:rFonts w:asciiTheme="minorHAnsi" w:hAnsiTheme="minorHAnsi" w:cstheme="minorHAnsi"/>
                <w:noProof/>
                <w:webHidden/>
              </w:rPr>
              <w:fldChar w:fldCharType="begin"/>
            </w:r>
            <w:r w:rsidR="00D55A1F" w:rsidRPr="00D55A1F">
              <w:rPr>
                <w:rFonts w:asciiTheme="minorHAnsi" w:hAnsiTheme="minorHAnsi" w:cstheme="minorHAnsi"/>
                <w:noProof/>
                <w:webHidden/>
              </w:rPr>
              <w:instrText xml:space="preserve"> PAGEREF _Toc133770978 \h </w:instrText>
            </w:r>
            <w:r w:rsidR="00D55A1F" w:rsidRPr="00D55A1F">
              <w:rPr>
                <w:rFonts w:asciiTheme="minorHAnsi" w:hAnsiTheme="minorHAnsi" w:cstheme="minorHAnsi"/>
                <w:noProof/>
                <w:webHidden/>
              </w:rPr>
            </w:r>
            <w:r w:rsidR="00D55A1F" w:rsidRPr="00D55A1F">
              <w:rPr>
                <w:rFonts w:asciiTheme="minorHAnsi" w:hAnsiTheme="minorHAnsi" w:cstheme="minorHAnsi"/>
                <w:noProof/>
                <w:webHidden/>
              </w:rPr>
              <w:fldChar w:fldCharType="separate"/>
            </w:r>
            <w:r w:rsidR="00D55A1F" w:rsidRPr="00D55A1F">
              <w:rPr>
                <w:rFonts w:asciiTheme="minorHAnsi" w:hAnsiTheme="minorHAnsi" w:cstheme="minorHAnsi"/>
                <w:noProof/>
                <w:webHidden/>
              </w:rPr>
              <w:t>7</w:t>
            </w:r>
            <w:r w:rsidR="00D55A1F" w:rsidRPr="00D55A1F">
              <w:rPr>
                <w:rFonts w:asciiTheme="minorHAnsi" w:hAnsiTheme="minorHAnsi" w:cstheme="minorHAnsi"/>
                <w:noProof/>
                <w:webHidden/>
              </w:rPr>
              <w:fldChar w:fldCharType="end"/>
            </w:r>
          </w:hyperlink>
        </w:p>
        <w:p w14:paraId="50C07274" w14:textId="1D49E27D" w:rsidR="00D55A1F" w:rsidRPr="00D55A1F" w:rsidRDefault="00EB33FF">
          <w:pPr>
            <w:pStyle w:val="TOC1"/>
            <w:tabs>
              <w:tab w:val="right" w:leader="dot" w:pos="9622"/>
            </w:tabs>
            <w:rPr>
              <w:rFonts w:asciiTheme="minorHAnsi" w:hAnsiTheme="minorHAnsi" w:cstheme="minorHAnsi"/>
              <w:noProof/>
            </w:rPr>
          </w:pPr>
          <w:hyperlink w:anchor="_Toc133770979" w:history="1">
            <w:r w:rsidR="00D55A1F" w:rsidRPr="00D55A1F">
              <w:rPr>
                <w:rStyle w:val="Hyperlink"/>
                <w:rFonts w:asciiTheme="minorHAnsi" w:hAnsiTheme="minorHAnsi" w:cstheme="minorHAnsi"/>
                <w:noProof/>
              </w:rPr>
              <w:t>Amendments that strengthen Aboriginal and Torres Strait Islander children and families’ rights</w:t>
            </w:r>
            <w:r w:rsidR="00D55A1F" w:rsidRPr="00D55A1F">
              <w:rPr>
                <w:rFonts w:asciiTheme="minorHAnsi" w:hAnsiTheme="minorHAnsi" w:cstheme="minorHAnsi"/>
                <w:noProof/>
                <w:webHidden/>
              </w:rPr>
              <w:tab/>
            </w:r>
            <w:r w:rsidR="00D55A1F" w:rsidRPr="00D55A1F">
              <w:rPr>
                <w:rFonts w:asciiTheme="minorHAnsi" w:hAnsiTheme="minorHAnsi" w:cstheme="minorHAnsi"/>
                <w:noProof/>
                <w:webHidden/>
              </w:rPr>
              <w:fldChar w:fldCharType="begin"/>
            </w:r>
            <w:r w:rsidR="00D55A1F" w:rsidRPr="00D55A1F">
              <w:rPr>
                <w:rFonts w:asciiTheme="minorHAnsi" w:hAnsiTheme="minorHAnsi" w:cstheme="minorHAnsi"/>
                <w:noProof/>
                <w:webHidden/>
              </w:rPr>
              <w:instrText xml:space="preserve"> PAGEREF _Toc133770979 \h </w:instrText>
            </w:r>
            <w:r w:rsidR="00D55A1F" w:rsidRPr="00D55A1F">
              <w:rPr>
                <w:rFonts w:asciiTheme="minorHAnsi" w:hAnsiTheme="minorHAnsi" w:cstheme="minorHAnsi"/>
                <w:noProof/>
                <w:webHidden/>
              </w:rPr>
            </w:r>
            <w:r w:rsidR="00D55A1F" w:rsidRPr="00D55A1F">
              <w:rPr>
                <w:rFonts w:asciiTheme="minorHAnsi" w:hAnsiTheme="minorHAnsi" w:cstheme="minorHAnsi"/>
                <w:noProof/>
                <w:webHidden/>
              </w:rPr>
              <w:fldChar w:fldCharType="separate"/>
            </w:r>
            <w:r w:rsidR="00D55A1F" w:rsidRPr="00D55A1F">
              <w:rPr>
                <w:rFonts w:asciiTheme="minorHAnsi" w:hAnsiTheme="minorHAnsi" w:cstheme="minorHAnsi"/>
                <w:noProof/>
                <w:webHidden/>
              </w:rPr>
              <w:t>9</w:t>
            </w:r>
            <w:r w:rsidR="00D55A1F" w:rsidRPr="00D55A1F">
              <w:rPr>
                <w:rFonts w:asciiTheme="minorHAnsi" w:hAnsiTheme="minorHAnsi" w:cstheme="minorHAnsi"/>
                <w:noProof/>
                <w:webHidden/>
              </w:rPr>
              <w:fldChar w:fldCharType="end"/>
            </w:r>
          </w:hyperlink>
        </w:p>
        <w:p w14:paraId="01F39B45" w14:textId="50D5E7A2" w:rsidR="00D55A1F" w:rsidRPr="00D55A1F" w:rsidRDefault="00EB33FF">
          <w:pPr>
            <w:pStyle w:val="TOC2"/>
            <w:tabs>
              <w:tab w:val="right" w:leader="dot" w:pos="9622"/>
            </w:tabs>
            <w:rPr>
              <w:rFonts w:asciiTheme="minorHAnsi" w:hAnsiTheme="minorHAnsi" w:cstheme="minorHAnsi"/>
              <w:noProof/>
            </w:rPr>
          </w:pPr>
          <w:hyperlink w:anchor="_Toc133770980" w:history="1">
            <w:r w:rsidR="00D55A1F" w:rsidRPr="00D55A1F">
              <w:rPr>
                <w:rStyle w:val="Hyperlink"/>
                <w:rFonts w:asciiTheme="minorHAnsi" w:hAnsiTheme="minorHAnsi" w:cstheme="minorHAnsi"/>
                <w:noProof/>
              </w:rPr>
              <w:t>Making active efforts</w:t>
            </w:r>
            <w:r w:rsidR="00D55A1F" w:rsidRPr="00D55A1F">
              <w:rPr>
                <w:rFonts w:asciiTheme="minorHAnsi" w:hAnsiTheme="minorHAnsi" w:cstheme="minorHAnsi"/>
                <w:noProof/>
                <w:webHidden/>
              </w:rPr>
              <w:tab/>
            </w:r>
            <w:r w:rsidR="00D55A1F" w:rsidRPr="00D55A1F">
              <w:rPr>
                <w:rFonts w:asciiTheme="minorHAnsi" w:hAnsiTheme="minorHAnsi" w:cstheme="minorHAnsi"/>
                <w:noProof/>
                <w:webHidden/>
              </w:rPr>
              <w:fldChar w:fldCharType="begin"/>
            </w:r>
            <w:r w:rsidR="00D55A1F" w:rsidRPr="00D55A1F">
              <w:rPr>
                <w:rFonts w:asciiTheme="minorHAnsi" w:hAnsiTheme="minorHAnsi" w:cstheme="minorHAnsi"/>
                <w:noProof/>
                <w:webHidden/>
              </w:rPr>
              <w:instrText xml:space="preserve"> PAGEREF _Toc133770980 \h </w:instrText>
            </w:r>
            <w:r w:rsidR="00D55A1F" w:rsidRPr="00D55A1F">
              <w:rPr>
                <w:rFonts w:asciiTheme="minorHAnsi" w:hAnsiTheme="minorHAnsi" w:cstheme="minorHAnsi"/>
                <w:noProof/>
                <w:webHidden/>
              </w:rPr>
            </w:r>
            <w:r w:rsidR="00D55A1F" w:rsidRPr="00D55A1F">
              <w:rPr>
                <w:rFonts w:asciiTheme="minorHAnsi" w:hAnsiTheme="minorHAnsi" w:cstheme="minorHAnsi"/>
                <w:noProof/>
                <w:webHidden/>
              </w:rPr>
              <w:fldChar w:fldCharType="separate"/>
            </w:r>
            <w:r w:rsidR="00D55A1F" w:rsidRPr="00D55A1F">
              <w:rPr>
                <w:rFonts w:asciiTheme="minorHAnsi" w:hAnsiTheme="minorHAnsi" w:cstheme="minorHAnsi"/>
                <w:noProof/>
                <w:webHidden/>
              </w:rPr>
              <w:t>9</w:t>
            </w:r>
            <w:r w:rsidR="00D55A1F" w:rsidRPr="00D55A1F">
              <w:rPr>
                <w:rFonts w:asciiTheme="minorHAnsi" w:hAnsiTheme="minorHAnsi" w:cstheme="minorHAnsi"/>
                <w:noProof/>
                <w:webHidden/>
              </w:rPr>
              <w:fldChar w:fldCharType="end"/>
            </w:r>
          </w:hyperlink>
        </w:p>
        <w:p w14:paraId="79985259" w14:textId="1F3529E1" w:rsidR="00D55A1F" w:rsidRPr="00D55A1F" w:rsidRDefault="00EB33FF">
          <w:pPr>
            <w:pStyle w:val="TOC2"/>
            <w:tabs>
              <w:tab w:val="right" w:leader="dot" w:pos="9622"/>
            </w:tabs>
            <w:rPr>
              <w:rFonts w:asciiTheme="minorHAnsi" w:hAnsiTheme="minorHAnsi" w:cstheme="minorHAnsi"/>
              <w:noProof/>
            </w:rPr>
          </w:pPr>
          <w:hyperlink w:anchor="_Toc133770981" w:history="1">
            <w:r w:rsidR="00D55A1F" w:rsidRPr="00D55A1F">
              <w:rPr>
                <w:rStyle w:val="Hyperlink"/>
                <w:rFonts w:asciiTheme="minorHAnsi" w:hAnsiTheme="minorHAnsi" w:cstheme="minorHAnsi"/>
                <w:noProof/>
              </w:rPr>
              <w:t>Expanded partnership principle</w:t>
            </w:r>
            <w:r w:rsidR="00D55A1F" w:rsidRPr="00D55A1F">
              <w:rPr>
                <w:rFonts w:asciiTheme="minorHAnsi" w:hAnsiTheme="minorHAnsi" w:cstheme="minorHAnsi"/>
                <w:noProof/>
                <w:webHidden/>
              </w:rPr>
              <w:tab/>
            </w:r>
            <w:r w:rsidR="00D55A1F" w:rsidRPr="00D55A1F">
              <w:rPr>
                <w:rFonts w:asciiTheme="minorHAnsi" w:hAnsiTheme="minorHAnsi" w:cstheme="minorHAnsi"/>
                <w:noProof/>
                <w:webHidden/>
              </w:rPr>
              <w:fldChar w:fldCharType="begin"/>
            </w:r>
            <w:r w:rsidR="00D55A1F" w:rsidRPr="00D55A1F">
              <w:rPr>
                <w:rFonts w:asciiTheme="minorHAnsi" w:hAnsiTheme="minorHAnsi" w:cstheme="minorHAnsi"/>
                <w:noProof/>
                <w:webHidden/>
              </w:rPr>
              <w:instrText xml:space="preserve"> PAGEREF _Toc133770981 \h </w:instrText>
            </w:r>
            <w:r w:rsidR="00D55A1F" w:rsidRPr="00D55A1F">
              <w:rPr>
                <w:rFonts w:asciiTheme="minorHAnsi" w:hAnsiTheme="minorHAnsi" w:cstheme="minorHAnsi"/>
                <w:noProof/>
                <w:webHidden/>
              </w:rPr>
            </w:r>
            <w:r w:rsidR="00D55A1F" w:rsidRPr="00D55A1F">
              <w:rPr>
                <w:rFonts w:asciiTheme="minorHAnsi" w:hAnsiTheme="minorHAnsi" w:cstheme="minorHAnsi"/>
                <w:noProof/>
                <w:webHidden/>
              </w:rPr>
              <w:fldChar w:fldCharType="separate"/>
            </w:r>
            <w:r w:rsidR="00D55A1F" w:rsidRPr="00D55A1F">
              <w:rPr>
                <w:rFonts w:asciiTheme="minorHAnsi" w:hAnsiTheme="minorHAnsi" w:cstheme="minorHAnsi"/>
                <w:noProof/>
                <w:webHidden/>
              </w:rPr>
              <w:t>10</w:t>
            </w:r>
            <w:r w:rsidR="00D55A1F" w:rsidRPr="00D55A1F">
              <w:rPr>
                <w:rFonts w:asciiTheme="minorHAnsi" w:hAnsiTheme="minorHAnsi" w:cstheme="minorHAnsi"/>
                <w:noProof/>
                <w:webHidden/>
              </w:rPr>
              <w:fldChar w:fldCharType="end"/>
            </w:r>
          </w:hyperlink>
        </w:p>
        <w:p w14:paraId="639C0795" w14:textId="1FED3802" w:rsidR="00D55A1F" w:rsidRPr="00D55A1F" w:rsidRDefault="00EB33FF">
          <w:pPr>
            <w:pStyle w:val="TOC2"/>
            <w:tabs>
              <w:tab w:val="right" w:leader="dot" w:pos="9622"/>
            </w:tabs>
            <w:rPr>
              <w:rFonts w:asciiTheme="minorHAnsi" w:hAnsiTheme="minorHAnsi" w:cstheme="minorHAnsi"/>
              <w:noProof/>
            </w:rPr>
          </w:pPr>
          <w:hyperlink w:anchor="_Toc133770982" w:history="1">
            <w:r w:rsidR="00D55A1F" w:rsidRPr="00D55A1F">
              <w:rPr>
                <w:rStyle w:val="Hyperlink"/>
                <w:rFonts w:asciiTheme="minorHAnsi" w:hAnsiTheme="minorHAnsi" w:cstheme="minorHAnsi"/>
                <w:noProof/>
              </w:rPr>
              <w:t>Definition of kin</w:t>
            </w:r>
            <w:r w:rsidR="00D55A1F" w:rsidRPr="00D55A1F">
              <w:rPr>
                <w:rFonts w:asciiTheme="minorHAnsi" w:hAnsiTheme="minorHAnsi" w:cstheme="minorHAnsi"/>
                <w:noProof/>
                <w:webHidden/>
              </w:rPr>
              <w:tab/>
            </w:r>
            <w:r w:rsidR="00D55A1F" w:rsidRPr="00D55A1F">
              <w:rPr>
                <w:rFonts w:asciiTheme="minorHAnsi" w:hAnsiTheme="minorHAnsi" w:cstheme="minorHAnsi"/>
                <w:noProof/>
                <w:webHidden/>
              </w:rPr>
              <w:fldChar w:fldCharType="begin"/>
            </w:r>
            <w:r w:rsidR="00D55A1F" w:rsidRPr="00D55A1F">
              <w:rPr>
                <w:rFonts w:asciiTheme="minorHAnsi" w:hAnsiTheme="minorHAnsi" w:cstheme="minorHAnsi"/>
                <w:noProof/>
                <w:webHidden/>
              </w:rPr>
              <w:instrText xml:space="preserve"> PAGEREF _Toc133770982 \h </w:instrText>
            </w:r>
            <w:r w:rsidR="00D55A1F" w:rsidRPr="00D55A1F">
              <w:rPr>
                <w:rFonts w:asciiTheme="minorHAnsi" w:hAnsiTheme="minorHAnsi" w:cstheme="minorHAnsi"/>
                <w:noProof/>
                <w:webHidden/>
              </w:rPr>
            </w:r>
            <w:r w:rsidR="00D55A1F" w:rsidRPr="00D55A1F">
              <w:rPr>
                <w:rFonts w:asciiTheme="minorHAnsi" w:hAnsiTheme="minorHAnsi" w:cstheme="minorHAnsi"/>
                <w:noProof/>
                <w:webHidden/>
              </w:rPr>
              <w:fldChar w:fldCharType="separate"/>
            </w:r>
            <w:r w:rsidR="00D55A1F" w:rsidRPr="00D55A1F">
              <w:rPr>
                <w:rFonts w:asciiTheme="minorHAnsi" w:hAnsiTheme="minorHAnsi" w:cstheme="minorHAnsi"/>
                <w:noProof/>
                <w:webHidden/>
              </w:rPr>
              <w:t>10</w:t>
            </w:r>
            <w:r w:rsidR="00D55A1F" w:rsidRPr="00D55A1F">
              <w:rPr>
                <w:rFonts w:asciiTheme="minorHAnsi" w:hAnsiTheme="minorHAnsi" w:cstheme="minorHAnsi"/>
                <w:noProof/>
                <w:webHidden/>
              </w:rPr>
              <w:fldChar w:fldCharType="end"/>
            </w:r>
          </w:hyperlink>
        </w:p>
        <w:p w14:paraId="73DBDB95" w14:textId="177219FE" w:rsidR="00D55A1F" w:rsidRPr="00D55A1F" w:rsidRDefault="00EB33FF">
          <w:pPr>
            <w:pStyle w:val="TOC2"/>
            <w:tabs>
              <w:tab w:val="right" w:leader="dot" w:pos="9622"/>
            </w:tabs>
            <w:rPr>
              <w:rFonts w:asciiTheme="minorHAnsi" w:hAnsiTheme="minorHAnsi" w:cstheme="minorHAnsi"/>
              <w:noProof/>
            </w:rPr>
          </w:pPr>
          <w:hyperlink w:anchor="_Toc133770983" w:history="1">
            <w:r w:rsidR="00D55A1F" w:rsidRPr="00D55A1F">
              <w:rPr>
                <w:rStyle w:val="Hyperlink"/>
                <w:rFonts w:asciiTheme="minorHAnsi" w:hAnsiTheme="minorHAnsi" w:cstheme="minorHAnsi"/>
                <w:noProof/>
              </w:rPr>
              <w:t>Existing care arrangements affected by the new definition of kin</w:t>
            </w:r>
            <w:r w:rsidR="00D55A1F" w:rsidRPr="00D55A1F">
              <w:rPr>
                <w:rFonts w:asciiTheme="minorHAnsi" w:hAnsiTheme="minorHAnsi" w:cstheme="minorHAnsi"/>
                <w:noProof/>
                <w:webHidden/>
              </w:rPr>
              <w:tab/>
            </w:r>
            <w:r w:rsidR="00D55A1F" w:rsidRPr="00D55A1F">
              <w:rPr>
                <w:rFonts w:asciiTheme="minorHAnsi" w:hAnsiTheme="minorHAnsi" w:cstheme="minorHAnsi"/>
                <w:noProof/>
                <w:webHidden/>
              </w:rPr>
              <w:fldChar w:fldCharType="begin"/>
            </w:r>
            <w:r w:rsidR="00D55A1F" w:rsidRPr="00D55A1F">
              <w:rPr>
                <w:rFonts w:asciiTheme="minorHAnsi" w:hAnsiTheme="minorHAnsi" w:cstheme="minorHAnsi"/>
                <w:noProof/>
                <w:webHidden/>
              </w:rPr>
              <w:instrText xml:space="preserve"> PAGEREF _Toc133770983 \h </w:instrText>
            </w:r>
            <w:r w:rsidR="00D55A1F" w:rsidRPr="00D55A1F">
              <w:rPr>
                <w:rFonts w:asciiTheme="minorHAnsi" w:hAnsiTheme="minorHAnsi" w:cstheme="minorHAnsi"/>
                <w:noProof/>
                <w:webHidden/>
              </w:rPr>
            </w:r>
            <w:r w:rsidR="00D55A1F" w:rsidRPr="00D55A1F">
              <w:rPr>
                <w:rFonts w:asciiTheme="minorHAnsi" w:hAnsiTheme="minorHAnsi" w:cstheme="minorHAnsi"/>
                <w:noProof/>
                <w:webHidden/>
              </w:rPr>
              <w:fldChar w:fldCharType="separate"/>
            </w:r>
            <w:r w:rsidR="00D55A1F" w:rsidRPr="00D55A1F">
              <w:rPr>
                <w:rFonts w:asciiTheme="minorHAnsi" w:hAnsiTheme="minorHAnsi" w:cstheme="minorHAnsi"/>
                <w:noProof/>
                <w:webHidden/>
              </w:rPr>
              <w:t>10</w:t>
            </w:r>
            <w:r w:rsidR="00D55A1F" w:rsidRPr="00D55A1F">
              <w:rPr>
                <w:rFonts w:asciiTheme="minorHAnsi" w:hAnsiTheme="minorHAnsi" w:cstheme="minorHAnsi"/>
                <w:noProof/>
                <w:webHidden/>
              </w:rPr>
              <w:fldChar w:fldCharType="end"/>
            </w:r>
          </w:hyperlink>
        </w:p>
        <w:p w14:paraId="5483D804" w14:textId="4A5DD137" w:rsidR="00D55A1F" w:rsidRPr="00D55A1F" w:rsidRDefault="00EB33FF">
          <w:pPr>
            <w:pStyle w:val="TOC1"/>
            <w:tabs>
              <w:tab w:val="right" w:leader="dot" w:pos="9622"/>
            </w:tabs>
            <w:rPr>
              <w:rFonts w:asciiTheme="minorHAnsi" w:hAnsiTheme="minorHAnsi" w:cstheme="minorHAnsi"/>
              <w:noProof/>
            </w:rPr>
          </w:pPr>
          <w:hyperlink w:anchor="_Toc133770984" w:history="1">
            <w:r w:rsidR="00D55A1F" w:rsidRPr="00D55A1F">
              <w:rPr>
                <w:rStyle w:val="Hyperlink"/>
                <w:rFonts w:asciiTheme="minorHAnsi" w:hAnsiTheme="minorHAnsi" w:cstheme="minorHAnsi"/>
                <w:noProof/>
              </w:rPr>
              <w:t>Information resources developed to support implementation</w:t>
            </w:r>
            <w:r w:rsidR="00D55A1F" w:rsidRPr="00D55A1F">
              <w:rPr>
                <w:rFonts w:asciiTheme="minorHAnsi" w:hAnsiTheme="minorHAnsi" w:cstheme="minorHAnsi"/>
                <w:noProof/>
                <w:webHidden/>
              </w:rPr>
              <w:tab/>
            </w:r>
            <w:r w:rsidR="00D55A1F" w:rsidRPr="00D55A1F">
              <w:rPr>
                <w:rFonts w:asciiTheme="minorHAnsi" w:hAnsiTheme="minorHAnsi" w:cstheme="minorHAnsi"/>
                <w:noProof/>
                <w:webHidden/>
              </w:rPr>
              <w:fldChar w:fldCharType="begin"/>
            </w:r>
            <w:r w:rsidR="00D55A1F" w:rsidRPr="00D55A1F">
              <w:rPr>
                <w:rFonts w:asciiTheme="minorHAnsi" w:hAnsiTheme="minorHAnsi" w:cstheme="minorHAnsi"/>
                <w:noProof/>
                <w:webHidden/>
              </w:rPr>
              <w:instrText xml:space="preserve"> PAGEREF _Toc133770984 \h </w:instrText>
            </w:r>
            <w:r w:rsidR="00D55A1F" w:rsidRPr="00D55A1F">
              <w:rPr>
                <w:rFonts w:asciiTheme="minorHAnsi" w:hAnsiTheme="minorHAnsi" w:cstheme="minorHAnsi"/>
                <w:noProof/>
                <w:webHidden/>
              </w:rPr>
            </w:r>
            <w:r w:rsidR="00D55A1F" w:rsidRPr="00D55A1F">
              <w:rPr>
                <w:rFonts w:asciiTheme="minorHAnsi" w:hAnsiTheme="minorHAnsi" w:cstheme="minorHAnsi"/>
                <w:noProof/>
                <w:webHidden/>
              </w:rPr>
              <w:fldChar w:fldCharType="separate"/>
            </w:r>
            <w:r w:rsidR="00D55A1F" w:rsidRPr="00D55A1F">
              <w:rPr>
                <w:rFonts w:asciiTheme="minorHAnsi" w:hAnsiTheme="minorHAnsi" w:cstheme="minorHAnsi"/>
                <w:noProof/>
                <w:webHidden/>
              </w:rPr>
              <w:t>12</w:t>
            </w:r>
            <w:r w:rsidR="00D55A1F" w:rsidRPr="00D55A1F">
              <w:rPr>
                <w:rFonts w:asciiTheme="minorHAnsi" w:hAnsiTheme="minorHAnsi" w:cstheme="minorHAnsi"/>
                <w:noProof/>
                <w:webHidden/>
              </w:rPr>
              <w:fldChar w:fldCharType="end"/>
            </w:r>
          </w:hyperlink>
        </w:p>
        <w:p w14:paraId="22F08FE3" w14:textId="0C2FFE61" w:rsidR="00D55A1F" w:rsidRDefault="00D55A1F">
          <w:r w:rsidRPr="00D55A1F">
            <w:rPr>
              <w:rFonts w:asciiTheme="minorHAnsi" w:hAnsiTheme="minorHAnsi" w:cstheme="minorHAnsi"/>
              <w:b/>
              <w:bCs/>
              <w:noProof/>
            </w:rPr>
            <w:fldChar w:fldCharType="end"/>
          </w:r>
        </w:p>
      </w:sdtContent>
    </w:sdt>
    <w:p w14:paraId="6AC604DA" w14:textId="77777777" w:rsidR="00D55A1F" w:rsidRDefault="00D55A1F">
      <w:pPr>
        <w:spacing w:before="0"/>
        <w:rPr>
          <w:rFonts w:asciiTheme="minorHAnsi" w:eastAsiaTheme="majorEastAsia" w:hAnsiTheme="minorHAnsi" w:cstheme="minorHAnsi"/>
          <w:b/>
          <w:color w:val="0070C0"/>
          <w:sz w:val="36"/>
          <w:szCs w:val="32"/>
        </w:rPr>
      </w:pPr>
      <w:r>
        <w:rPr>
          <w:rFonts w:asciiTheme="minorHAnsi" w:hAnsiTheme="minorHAnsi" w:cstheme="minorHAnsi"/>
        </w:rPr>
        <w:br w:type="page"/>
      </w:r>
    </w:p>
    <w:p w14:paraId="0EA23785" w14:textId="654A3451" w:rsidR="00D55A1F" w:rsidRPr="00D55A1F" w:rsidRDefault="00D55A1F" w:rsidP="004C03CA">
      <w:pPr>
        <w:pStyle w:val="Heading1"/>
        <w:spacing w:before="120"/>
        <w:rPr>
          <w:rFonts w:asciiTheme="minorHAnsi" w:hAnsiTheme="minorHAnsi" w:cstheme="minorHAnsi"/>
        </w:rPr>
      </w:pPr>
      <w:bookmarkStart w:id="0" w:name="_Toc133770964"/>
      <w:r w:rsidRPr="00D55A1F">
        <w:rPr>
          <w:rFonts w:asciiTheme="minorHAnsi" w:hAnsiTheme="minorHAnsi" w:cstheme="minorHAnsi"/>
        </w:rPr>
        <w:lastRenderedPageBreak/>
        <w:t>Background</w:t>
      </w:r>
      <w:bookmarkEnd w:id="0"/>
    </w:p>
    <w:p w14:paraId="68FDCE26" w14:textId="77777777" w:rsidR="00D55A1F" w:rsidRPr="00D55A1F" w:rsidRDefault="00D55A1F" w:rsidP="004C03CA">
      <w:pPr>
        <w:rPr>
          <w:rFonts w:asciiTheme="minorHAnsi" w:hAnsiTheme="minorHAnsi" w:cstheme="minorHAnsi"/>
        </w:rPr>
      </w:pPr>
      <w:r w:rsidRPr="00D55A1F">
        <w:rPr>
          <w:rFonts w:asciiTheme="minorHAnsi" w:hAnsiTheme="minorHAnsi" w:cstheme="minorHAnsi"/>
        </w:rPr>
        <w:t xml:space="preserve">The second tranche of amendments to the </w:t>
      </w:r>
      <w:r w:rsidRPr="00D55A1F">
        <w:rPr>
          <w:rFonts w:asciiTheme="minorHAnsi" w:hAnsiTheme="minorHAnsi" w:cstheme="minorHAnsi"/>
          <w:i/>
          <w:iCs/>
        </w:rPr>
        <w:t>Child Protection Act 1999</w:t>
      </w:r>
      <w:r w:rsidRPr="00D55A1F">
        <w:rPr>
          <w:rFonts w:asciiTheme="minorHAnsi" w:hAnsiTheme="minorHAnsi" w:cstheme="minorHAnsi"/>
        </w:rPr>
        <w:t xml:space="preserve"> (the Act), resulting from the </w:t>
      </w:r>
      <w:r w:rsidRPr="00D55A1F">
        <w:rPr>
          <w:rFonts w:asciiTheme="minorHAnsi" w:hAnsiTheme="minorHAnsi" w:cstheme="minorHAnsi"/>
          <w:i/>
          <w:iCs/>
        </w:rPr>
        <w:t>Child Protection Reform and Other Legislation Amendment Act 2022</w:t>
      </w:r>
      <w:r w:rsidRPr="00D55A1F">
        <w:rPr>
          <w:rFonts w:asciiTheme="minorHAnsi" w:hAnsiTheme="minorHAnsi" w:cstheme="minorHAnsi"/>
        </w:rPr>
        <w:t xml:space="preserve">, will commence on 21 May 2023. </w:t>
      </w:r>
    </w:p>
    <w:p w14:paraId="6BDA7114" w14:textId="77777777" w:rsidR="00D55A1F" w:rsidRPr="00D55A1F" w:rsidRDefault="00D55A1F" w:rsidP="004C03CA">
      <w:pPr>
        <w:rPr>
          <w:rFonts w:asciiTheme="minorHAnsi" w:hAnsiTheme="minorHAnsi" w:cstheme="minorHAnsi"/>
        </w:rPr>
      </w:pPr>
      <w:r w:rsidRPr="00D55A1F">
        <w:rPr>
          <w:rFonts w:asciiTheme="minorHAnsi" w:hAnsiTheme="minorHAnsi" w:cstheme="minorHAnsi"/>
        </w:rPr>
        <w:t xml:space="preserve">They address outstanding recommendations from the </w:t>
      </w:r>
      <w:r w:rsidRPr="00D55A1F">
        <w:rPr>
          <w:rFonts w:asciiTheme="minorHAnsi" w:hAnsiTheme="minorHAnsi" w:cstheme="minorHAnsi"/>
          <w:i/>
          <w:iCs/>
        </w:rPr>
        <w:t>Queensland Child Protection Commission of Inquiry</w:t>
      </w:r>
      <w:r w:rsidRPr="00D55A1F">
        <w:rPr>
          <w:rFonts w:asciiTheme="minorHAnsi" w:hAnsiTheme="minorHAnsi" w:cstheme="minorHAnsi"/>
        </w:rPr>
        <w:t xml:space="preserve">, the </w:t>
      </w:r>
      <w:r w:rsidRPr="00D55A1F">
        <w:rPr>
          <w:rFonts w:asciiTheme="minorHAnsi" w:hAnsiTheme="minorHAnsi" w:cstheme="minorHAnsi"/>
          <w:i/>
          <w:iCs/>
        </w:rPr>
        <w:t>Royal Commission into Institutional Responses to Child Sexual Abuse</w:t>
      </w:r>
      <w:r w:rsidRPr="00D55A1F">
        <w:rPr>
          <w:rFonts w:asciiTheme="minorHAnsi" w:hAnsiTheme="minorHAnsi" w:cstheme="minorHAnsi"/>
        </w:rPr>
        <w:t xml:space="preserve">, the Queensland Family and Child Commission </w:t>
      </w:r>
      <w:r w:rsidRPr="00D55A1F">
        <w:rPr>
          <w:rFonts w:asciiTheme="minorHAnsi" w:hAnsiTheme="minorHAnsi" w:cstheme="minorHAnsi"/>
          <w:i/>
          <w:iCs/>
        </w:rPr>
        <w:t>Keeping Queensland’s children more than safe: Review of the foster care system report</w:t>
      </w:r>
      <w:r w:rsidRPr="00D55A1F">
        <w:rPr>
          <w:rFonts w:asciiTheme="minorHAnsi" w:hAnsiTheme="minorHAnsi" w:cstheme="minorHAnsi"/>
        </w:rPr>
        <w:t xml:space="preserve"> and significant issues arising from previous consultation and considerations related to obligations under the </w:t>
      </w:r>
      <w:r w:rsidRPr="00D55A1F">
        <w:rPr>
          <w:rFonts w:asciiTheme="minorHAnsi" w:hAnsiTheme="minorHAnsi" w:cstheme="minorHAnsi"/>
          <w:i/>
          <w:iCs/>
        </w:rPr>
        <w:t>Human Rights Act 2019.</w:t>
      </w:r>
    </w:p>
    <w:p w14:paraId="3630EDF9" w14:textId="77777777" w:rsidR="00D55A1F" w:rsidRPr="00D55A1F" w:rsidRDefault="00D55A1F" w:rsidP="004C03CA">
      <w:pPr>
        <w:rPr>
          <w:rFonts w:asciiTheme="minorHAnsi" w:hAnsiTheme="minorHAnsi" w:cstheme="minorHAnsi"/>
        </w:rPr>
      </w:pPr>
      <w:r w:rsidRPr="00D55A1F">
        <w:rPr>
          <w:rFonts w:asciiTheme="minorHAnsi" w:hAnsiTheme="minorHAnsi" w:cstheme="minorHAnsi"/>
        </w:rPr>
        <w:t xml:space="preserve">They also aim to help address the disproportionate representation of Aboriginal and Torres Strait Islander children and families in the child protection system and to support the </w:t>
      </w:r>
      <w:r w:rsidRPr="00D55A1F">
        <w:rPr>
          <w:rFonts w:asciiTheme="minorHAnsi" w:hAnsiTheme="minorHAnsi" w:cstheme="minorHAnsi"/>
          <w:i/>
          <w:iCs/>
        </w:rPr>
        <w:t>Breaking cycles</w:t>
      </w:r>
      <w:r w:rsidRPr="00D55A1F">
        <w:rPr>
          <w:rFonts w:asciiTheme="minorHAnsi" w:hAnsiTheme="minorHAnsi" w:cstheme="minorHAnsi"/>
        </w:rPr>
        <w:t xml:space="preserve"> second implementation phase for 2023 – 25. The second phase focuses on changing the way that services are designed and delivered to Aboriginal and Torres Strait Islander children and families.</w:t>
      </w:r>
    </w:p>
    <w:p w14:paraId="0E263DE8" w14:textId="77777777" w:rsidR="00D55A1F" w:rsidRPr="00D55A1F" w:rsidRDefault="00D55A1F" w:rsidP="004C03CA">
      <w:pPr>
        <w:rPr>
          <w:rFonts w:asciiTheme="minorHAnsi" w:hAnsiTheme="minorHAnsi" w:cstheme="minorHAnsi"/>
        </w:rPr>
      </w:pPr>
      <w:r w:rsidRPr="00D55A1F">
        <w:rPr>
          <w:rFonts w:asciiTheme="minorHAnsi" w:hAnsiTheme="minorHAnsi" w:cstheme="minorHAnsi"/>
        </w:rPr>
        <w:t>The amendments:</w:t>
      </w:r>
    </w:p>
    <w:p w14:paraId="6C219597" w14:textId="77777777" w:rsidR="00D55A1F" w:rsidRPr="00D55A1F" w:rsidRDefault="00D55A1F" w:rsidP="004C03CA">
      <w:pPr>
        <w:numPr>
          <w:ilvl w:val="0"/>
          <w:numId w:val="1"/>
        </w:numPr>
        <w:rPr>
          <w:rFonts w:asciiTheme="minorHAnsi" w:hAnsiTheme="minorHAnsi" w:cstheme="minorHAnsi"/>
        </w:rPr>
      </w:pPr>
      <w:r w:rsidRPr="00D55A1F">
        <w:rPr>
          <w:rFonts w:asciiTheme="minorHAnsi" w:hAnsiTheme="minorHAnsi" w:cstheme="minorHAnsi"/>
        </w:rPr>
        <w:t>strengthen the regulation of care</w:t>
      </w:r>
    </w:p>
    <w:p w14:paraId="5F74B76B" w14:textId="77777777" w:rsidR="00D55A1F" w:rsidRPr="00D55A1F" w:rsidRDefault="00D55A1F" w:rsidP="004C03CA">
      <w:pPr>
        <w:numPr>
          <w:ilvl w:val="0"/>
          <w:numId w:val="1"/>
        </w:numPr>
        <w:rPr>
          <w:rFonts w:asciiTheme="minorHAnsi" w:hAnsiTheme="minorHAnsi" w:cstheme="minorHAnsi"/>
        </w:rPr>
      </w:pPr>
      <w:r w:rsidRPr="00D55A1F">
        <w:rPr>
          <w:rFonts w:asciiTheme="minorHAnsi" w:hAnsiTheme="minorHAnsi" w:cstheme="minorHAnsi"/>
        </w:rPr>
        <w:t>reinforce children’s rights in the legislative framework and strengthen children’s voices in decisions that affect them</w:t>
      </w:r>
    </w:p>
    <w:p w14:paraId="1BAD5D90" w14:textId="77777777" w:rsidR="00D55A1F" w:rsidRPr="00D55A1F" w:rsidRDefault="00D55A1F" w:rsidP="004C03CA">
      <w:pPr>
        <w:numPr>
          <w:ilvl w:val="0"/>
          <w:numId w:val="1"/>
        </w:numPr>
        <w:rPr>
          <w:rFonts w:asciiTheme="minorHAnsi" w:hAnsiTheme="minorHAnsi" w:cstheme="minorHAnsi"/>
        </w:rPr>
      </w:pPr>
      <w:bookmarkStart w:id="1" w:name="_Hlk131761230"/>
      <w:r w:rsidRPr="00D55A1F">
        <w:rPr>
          <w:rFonts w:asciiTheme="minorHAnsi" w:hAnsiTheme="minorHAnsi" w:cstheme="minorHAnsi"/>
        </w:rPr>
        <w:t xml:space="preserve">strengthen the consideration that must be given to the Aboriginal and Torres Strait Islander Child Placement Principle when administering the Act </w:t>
      </w:r>
    </w:p>
    <w:bookmarkEnd w:id="1"/>
    <w:p w14:paraId="64EB210C" w14:textId="77777777" w:rsidR="00D55A1F" w:rsidRPr="00D55A1F" w:rsidRDefault="00D55A1F" w:rsidP="004C03CA">
      <w:pPr>
        <w:numPr>
          <w:ilvl w:val="0"/>
          <w:numId w:val="1"/>
        </w:numPr>
        <w:rPr>
          <w:rFonts w:asciiTheme="minorHAnsi" w:hAnsiTheme="minorHAnsi" w:cstheme="minorHAnsi"/>
        </w:rPr>
      </w:pPr>
      <w:r w:rsidRPr="00D55A1F">
        <w:rPr>
          <w:rFonts w:asciiTheme="minorHAnsi" w:hAnsiTheme="minorHAnsi" w:cstheme="minorHAnsi"/>
        </w:rPr>
        <w:t>make minor and technical amendments to improve the operation of the Act.</w:t>
      </w:r>
    </w:p>
    <w:p w14:paraId="2B5FAAFE" w14:textId="26C1B1C5" w:rsidR="00D55A1F" w:rsidRPr="00D55A1F" w:rsidRDefault="00D55A1F" w:rsidP="004C03CA">
      <w:pPr>
        <w:rPr>
          <w:rFonts w:asciiTheme="minorHAnsi" w:hAnsiTheme="minorHAnsi" w:cstheme="minorHAnsi"/>
        </w:rPr>
      </w:pPr>
      <w:r w:rsidRPr="00D55A1F">
        <w:rPr>
          <w:rFonts w:asciiTheme="minorHAnsi" w:hAnsiTheme="minorHAnsi" w:cstheme="minorHAnsi"/>
        </w:rPr>
        <w:t xml:space="preserve">The commencement of tranche two completes the amendments required by the </w:t>
      </w:r>
      <w:r w:rsidRPr="00D55A1F">
        <w:rPr>
          <w:rFonts w:asciiTheme="minorHAnsi" w:hAnsiTheme="minorHAnsi" w:cstheme="minorHAnsi"/>
          <w:i/>
          <w:iCs/>
        </w:rPr>
        <w:t>Child Protection Reform and Other Legislation Amendment Act 2022.</w:t>
      </w:r>
    </w:p>
    <w:p w14:paraId="6FCD92B4" w14:textId="3C81EFD0" w:rsidR="00D55A1F" w:rsidRPr="00D55A1F" w:rsidRDefault="00D55A1F" w:rsidP="00D55A1F">
      <w:pPr>
        <w:rPr>
          <w:rFonts w:asciiTheme="minorHAnsi" w:hAnsiTheme="minorHAnsi" w:cstheme="minorHAnsi"/>
        </w:rPr>
      </w:pPr>
    </w:p>
    <w:p w14:paraId="5FD9D21B" w14:textId="425E43F4" w:rsidR="00D55A1F" w:rsidRPr="00D55A1F" w:rsidRDefault="00D55A1F">
      <w:pPr>
        <w:spacing w:before="0"/>
        <w:rPr>
          <w:rFonts w:asciiTheme="minorHAnsi" w:hAnsiTheme="minorHAnsi" w:cstheme="minorHAnsi"/>
        </w:rPr>
      </w:pPr>
      <w:r w:rsidRPr="00D55A1F">
        <w:rPr>
          <w:rFonts w:asciiTheme="minorHAnsi" w:hAnsiTheme="minorHAnsi" w:cstheme="minorHAnsi"/>
        </w:rPr>
        <w:br w:type="page"/>
      </w:r>
    </w:p>
    <w:p w14:paraId="7426FFEB" w14:textId="77777777" w:rsidR="00D55A1F" w:rsidRPr="00D55A1F" w:rsidRDefault="00D55A1F" w:rsidP="004C03CA">
      <w:pPr>
        <w:pStyle w:val="Heading1"/>
        <w:spacing w:before="120"/>
        <w:rPr>
          <w:rFonts w:asciiTheme="minorHAnsi" w:hAnsiTheme="minorHAnsi" w:cstheme="minorHAnsi"/>
        </w:rPr>
      </w:pPr>
      <w:bookmarkStart w:id="2" w:name="_Toc132091583"/>
      <w:bookmarkStart w:id="3" w:name="_Toc133770965"/>
      <w:r w:rsidRPr="00D55A1F">
        <w:rPr>
          <w:rFonts w:asciiTheme="minorHAnsi" w:hAnsiTheme="minorHAnsi" w:cstheme="minorHAnsi"/>
        </w:rPr>
        <w:lastRenderedPageBreak/>
        <w:t>Amendments that strengthen the regulation of care</w:t>
      </w:r>
      <w:bookmarkEnd w:id="2"/>
      <w:bookmarkEnd w:id="3"/>
    </w:p>
    <w:p w14:paraId="5B151327" w14:textId="77777777" w:rsidR="00D55A1F" w:rsidRPr="00D55A1F" w:rsidRDefault="00D55A1F" w:rsidP="004C03CA">
      <w:pPr>
        <w:pStyle w:val="Heading2"/>
        <w:rPr>
          <w:rFonts w:asciiTheme="minorHAnsi" w:hAnsiTheme="minorHAnsi" w:cstheme="minorHAnsi"/>
        </w:rPr>
      </w:pPr>
      <w:bookmarkStart w:id="4" w:name="_Toc132091584"/>
      <w:bookmarkStart w:id="5" w:name="_Toc133770966"/>
      <w:r w:rsidRPr="00D55A1F">
        <w:rPr>
          <w:rFonts w:asciiTheme="minorHAnsi" w:hAnsiTheme="minorHAnsi" w:cstheme="minorHAnsi"/>
        </w:rPr>
        <w:t>Information to be provided to carers</w:t>
      </w:r>
      <w:bookmarkEnd w:id="4"/>
      <w:bookmarkEnd w:id="5"/>
    </w:p>
    <w:p w14:paraId="462315B8" w14:textId="77777777" w:rsidR="00D55A1F" w:rsidRPr="00D55A1F" w:rsidRDefault="00D55A1F" w:rsidP="004C03CA">
      <w:pPr>
        <w:rPr>
          <w:rFonts w:asciiTheme="minorHAnsi" w:hAnsiTheme="minorHAnsi" w:cstheme="minorHAnsi"/>
        </w:rPr>
      </w:pPr>
      <w:r w:rsidRPr="00D55A1F">
        <w:rPr>
          <w:rFonts w:asciiTheme="minorHAnsi" w:hAnsiTheme="minorHAnsi" w:cstheme="minorHAnsi"/>
        </w:rPr>
        <w:t>Currently, the Act requires Child Safety to give a carer, who is considering caring for a child, information about the child that the carer reasonably needs to make an informed decision about caring for the child.</w:t>
      </w:r>
    </w:p>
    <w:p w14:paraId="4B0516C0" w14:textId="77777777" w:rsidR="00D55A1F" w:rsidRPr="00D55A1F" w:rsidRDefault="00D55A1F" w:rsidP="004C03CA">
      <w:pPr>
        <w:rPr>
          <w:rFonts w:asciiTheme="minorHAnsi" w:hAnsiTheme="minorHAnsi" w:cstheme="minorHAnsi"/>
        </w:rPr>
      </w:pPr>
      <w:r w:rsidRPr="00D55A1F">
        <w:rPr>
          <w:rFonts w:asciiTheme="minorHAnsi" w:hAnsiTheme="minorHAnsi" w:cstheme="minorHAnsi"/>
        </w:rPr>
        <w:t>The amendments provide examples to help clarify information a proposed carer may reasonably need. The examples include information about:</w:t>
      </w:r>
    </w:p>
    <w:p w14:paraId="1D46949A" w14:textId="77777777" w:rsidR="00D55A1F" w:rsidRPr="00D55A1F" w:rsidRDefault="00D55A1F" w:rsidP="004C03CA">
      <w:pPr>
        <w:pStyle w:val="ListParagraph"/>
        <w:numPr>
          <w:ilvl w:val="0"/>
          <w:numId w:val="2"/>
        </w:numPr>
        <w:spacing w:before="120" w:after="0"/>
        <w:rPr>
          <w:rFonts w:cstheme="minorHAnsi"/>
        </w:rPr>
      </w:pPr>
      <w:r w:rsidRPr="00D55A1F">
        <w:rPr>
          <w:rFonts w:cstheme="minorHAnsi"/>
        </w:rPr>
        <w:t>why the child has come into care</w:t>
      </w:r>
    </w:p>
    <w:p w14:paraId="37BF8B0C" w14:textId="77777777" w:rsidR="00D55A1F" w:rsidRPr="00D55A1F" w:rsidRDefault="00D55A1F" w:rsidP="004C03CA">
      <w:pPr>
        <w:pStyle w:val="ListParagraph"/>
        <w:numPr>
          <w:ilvl w:val="0"/>
          <w:numId w:val="2"/>
        </w:numPr>
        <w:spacing w:before="120" w:after="0"/>
        <w:rPr>
          <w:rFonts w:cstheme="minorHAnsi"/>
        </w:rPr>
      </w:pPr>
      <w:r w:rsidRPr="00D55A1F">
        <w:rPr>
          <w:rFonts w:cstheme="minorHAnsi"/>
        </w:rPr>
        <w:t>the child’s medical or disability needs</w:t>
      </w:r>
    </w:p>
    <w:p w14:paraId="4A46208D" w14:textId="77777777" w:rsidR="00D55A1F" w:rsidRPr="00D55A1F" w:rsidRDefault="00D55A1F" w:rsidP="004C03CA">
      <w:pPr>
        <w:pStyle w:val="ListParagraph"/>
        <w:numPr>
          <w:ilvl w:val="0"/>
          <w:numId w:val="2"/>
        </w:numPr>
        <w:spacing w:before="120" w:after="0"/>
        <w:rPr>
          <w:rFonts w:cstheme="minorHAnsi"/>
        </w:rPr>
      </w:pPr>
      <w:r w:rsidRPr="00D55A1F">
        <w:rPr>
          <w:rFonts w:cstheme="minorHAnsi"/>
        </w:rPr>
        <w:t xml:space="preserve">the proposed length of time of the placement </w:t>
      </w:r>
    </w:p>
    <w:p w14:paraId="7F5BAF37" w14:textId="77777777" w:rsidR="00D55A1F" w:rsidRPr="00D55A1F" w:rsidRDefault="00D55A1F" w:rsidP="004C03CA">
      <w:pPr>
        <w:pStyle w:val="ListParagraph"/>
        <w:numPr>
          <w:ilvl w:val="0"/>
          <w:numId w:val="2"/>
        </w:numPr>
        <w:spacing w:before="120" w:after="0"/>
        <w:rPr>
          <w:rFonts w:cstheme="minorHAnsi"/>
        </w:rPr>
      </w:pPr>
      <w:r w:rsidRPr="00D55A1F">
        <w:rPr>
          <w:rFonts w:cstheme="minorHAnsi"/>
        </w:rPr>
        <w:t xml:space="preserve">other matters the carer reasonably needs to know to ensure the safety of the child, </w:t>
      </w:r>
      <w:proofErr w:type="gramStart"/>
      <w:r w:rsidRPr="00D55A1F">
        <w:rPr>
          <w:rFonts w:cstheme="minorHAnsi"/>
        </w:rPr>
        <w:t>themselves</w:t>
      </w:r>
      <w:proofErr w:type="gramEnd"/>
      <w:r w:rsidRPr="00D55A1F">
        <w:rPr>
          <w:rFonts w:cstheme="minorHAnsi"/>
        </w:rPr>
        <w:t xml:space="preserve"> and other members of their household.</w:t>
      </w:r>
    </w:p>
    <w:p w14:paraId="7B5DC3B1" w14:textId="77777777" w:rsidR="00D55A1F" w:rsidRPr="00D55A1F" w:rsidRDefault="00D55A1F" w:rsidP="004C03CA">
      <w:pPr>
        <w:rPr>
          <w:rFonts w:asciiTheme="minorHAnsi" w:hAnsiTheme="minorHAnsi" w:cstheme="minorHAnsi"/>
        </w:rPr>
      </w:pPr>
      <w:r w:rsidRPr="00D55A1F">
        <w:rPr>
          <w:rFonts w:asciiTheme="minorHAnsi" w:hAnsiTheme="minorHAnsi" w:cstheme="minorHAnsi"/>
        </w:rPr>
        <w:t>The amendments also clarify that:</w:t>
      </w:r>
    </w:p>
    <w:p w14:paraId="57296119" w14:textId="77777777" w:rsidR="00D55A1F" w:rsidRPr="00D55A1F" w:rsidRDefault="00D55A1F" w:rsidP="004C03CA">
      <w:pPr>
        <w:pStyle w:val="ListParagraph"/>
        <w:numPr>
          <w:ilvl w:val="0"/>
          <w:numId w:val="4"/>
        </w:numPr>
        <w:spacing w:before="120" w:after="0"/>
        <w:rPr>
          <w:rFonts w:cstheme="minorHAnsi"/>
        </w:rPr>
      </w:pPr>
      <w:r w:rsidRPr="00D55A1F">
        <w:rPr>
          <w:rFonts w:cstheme="minorHAnsi"/>
        </w:rPr>
        <w:t xml:space="preserve">comprehensive information is to be given to the carer and </w:t>
      </w:r>
    </w:p>
    <w:p w14:paraId="697EE966" w14:textId="26D50610" w:rsidR="00D55A1F" w:rsidRPr="00D55A1F" w:rsidRDefault="00D55A1F" w:rsidP="004C03CA">
      <w:pPr>
        <w:pStyle w:val="ListParagraph"/>
        <w:numPr>
          <w:ilvl w:val="0"/>
          <w:numId w:val="4"/>
        </w:numPr>
        <w:spacing w:before="120" w:after="0"/>
        <w:rPr>
          <w:rFonts w:cstheme="minorHAnsi"/>
        </w:rPr>
      </w:pPr>
      <w:r w:rsidRPr="00D55A1F">
        <w:rPr>
          <w:rFonts w:cstheme="minorHAnsi"/>
        </w:rPr>
        <w:t>information must be given to carers in a way that can be easily understood by the carer.</w:t>
      </w:r>
    </w:p>
    <w:p w14:paraId="44CCEEC8" w14:textId="77777777" w:rsidR="00D55A1F" w:rsidRPr="00D55A1F" w:rsidRDefault="00D55A1F" w:rsidP="004C03CA">
      <w:pPr>
        <w:rPr>
          <w:rFonts w:asciiTheme="minorHAnsi" w:hAnsiTheme="minorHAnsi" w:cstheme="minorHAnsi"/>
        </w:rPr>
      </w:pPr>
      <w:r w:rsidRPr="00D55A1F">
        <w:rPr>
          <w:rFonts w:asciiTheme="minorHAnsi" w:hAnsiTheme="minorHAnsi" w:cstheme="minorHAnsi"/>
        </w:rPr>
        <w:t>When a carer is caring for a child, the Act currently requires Child Safety to give the carer information about a child that they reasonably need to help them care for the child.</w:t>
      </w:r>
    </w:p>
    <w:p w14:paraId="04F14ABF" w14:textId="77777777" w:rsidR="00D55A1F" w:rsidRPr="00D55A1F" w:rsidRDefault="00D55A1F" w:rsidP="004C03CA">
      <w:pPr>
        <w:rPr>
          <w:rFonts w:asciiTheme="minorHAnsi" w:hAnsiTheme="minorHAnsi" w:cstheme="minorHAnsi"/>
        </w:rPr>
      </w:pPr>
      <w:r w:rsidRPr="00D55A1F">
        <w:rPr>
          <w:rFonts w:asciiTheme="minorHAnsi" w:hAnsiTheme="minorHAnsi" w:cstheme="minorHAnsi"/>
        </w:rPr>
        <w:t>The amendments provide the following examples of information a carer may reasonably need to be given to enable them to (provide ongoing) care for a child:</w:t>
      </w:r>
    </w:p>
    <w:p w14:paraId="37CD3DEE" w14:textId="77777777" w:rsidR="00D55A1F" w:rsidRPr="00D55A1F" w:rsidRDefault="00D55A1F" w:rsidP="004C03CA">
      <w:pPr>
        <w:pStyle w:val="ListParagraph"/>
        <w:numPr>
          <w:ilvl w:val="0"/>
          <w:numId w:val="3"/>
        </w:numPr>
        <w:spacing w:before="120" w:after="0"/>
        <w:rPr>
          <w:rFonts w:cstheme="minorHAnsi"/>
        </w:rPr>
      </w:pPr>
      <w:r w:rsidRPr="00D55A1F">
        <w:rPr>
          <w:rFonts w:cstheme="minorHAnsi"/>
        </w:rPr>
        <w:t>information that updates or corrects information previously given</w:t>
      </w:r>
    </w:p>
    <w:p w14:paraId="57CDA44F" w14:textId="77777777" w:rsidR="00D55A1F" w:rsidRPr="00D55A1F" w:rsidRDefault="00D55A1F" w:rsidP="004C03CA">
      <w:pPr>
        <w:pStyle w:val="ListParagraph"/>
        <w:numPr>
          <w:ilvl w:val="0"/>
          <w:numId w:val="3"/>
        </w:numPr>
        <w:spacing w:before="120" w:after="0"/>
        <w:rPr>
          <w:rFonts w:cstheme="minorHAnsi"/>
        </w:rPr>
      </w:pPr>
      <w:r w:rsidRPr="00D55A1F">
        <w:rPr>
          <w:rFonts w:cstheme="minorHAnsi"/>
        </w:rPr>
        <w:t>a copy of the child’s case plan</w:t>
      </w:r>
    </w:p>
    <w:p w14:paraId="0725442B" w14:textId="77777777" w:rsidR="00D55A1F" w:rsidRPr="00D55A1F" w:rsidRDefault="00D55A1F" w:rsidP="004C03CA">
      <w:pPr>
        <w:pStyle w:val="ListParagraph"/>
        <w:numPr>
          <w:ilvl w:val="0"/>
          <w:numId w:val="3"/>
        </w:numPr>
        <w:spacing w:before="120" w:after="0"/>
        <w:rPr>
          <w:rFonts w:cstheme="minorHAnsi"/>
        </w:rPr>
      </w:pPr>
      <w:r w:rsidRPr="00D55A1F">
        <w:rPr>
          <w:rFonts w:cstheme="minorHAnsi"/>
        </w:rPr>
        <w:t>information about the child’s goals, personality preferences and behaviours</w:t>
      </w:r>
    </w:p>
    <w:p w14:paraId="3BB4D474" w14:textId="77777777" w:rsidR="00D55A1F" w:rsidRPr="00D55A1F" w:rsidRDefault="00D55A1F" w:rsidP="004C03CA">
      <w:pPr>
        <w:pStyle w:val="ListParagraph"/>
        <w:numPr>
          <w:ilvl w:val="0"/>
          <w:numId w:val="3"/>
        </w:numPr>
        <w:spacing w:before="120" w:after="0"/>
        <w:rPr>
          <w:rFonts w:cstheme="minorHAnsi"/>
        </w:rPr>
      </w:pPr>
      <w:r w:rsidRPr="00D55A1F">
        <w:rPr>
          <w:rFonts w:cstheme="minorHAnsi"/>
        </w:rPr>
        <w:t xml:space="preserve">information about any special behaviour management needs of the child </w:t>
      </w:r>
    </w:p>
    <w:p w14:paraId="23472DC6" w14:textId="77777777" w:rsidR="00D55A1F" w:rsidRPr="00D55A1F" w:rsidRDefault="00D55A1F" w:rsidP="004C03CA">
      <w:pPr>
        <w:pStyle w:val="ListParagraph"/>
        <w:numPr>
          <w:ilvl w:val="0"/>
          <w:numId w:val="3"/>
        </w:numPr>
        <w:spacing w:before="120" w:after="0"/>
        <w:rPr>
          <w:rFonts w:cstheme="minorHAnsi"/>
        </w:rPr>
      </w:pPr>
      <w:r w:rsidRPr="00D55A1F">
        <w:rPr>
          <w:rFonts w:cstheme="minorHAnsi"/>
        </w:rPr>
        <w:t xml:space="preserve">information about the child’s family, </w:t>
      </w:r>
      <w:proofErr w:type="gramStart"/>
      <w:r w:rsidRPr="00D55A1F">
        <w:rPr>
          <w:rFonts w:cstheme="minorHAnsi"/>
        </w:rPr>
        <w:t>culture</w:t>
      </w:r>
      <w:proofErr w:type="gramEnd"/>
      <w:r w:rsidRPr="00D55A1F">
        <w:rPr>
          <w:rFonts w:cstheme="minorHAnsi"/>
        </w:rPr>
        <w:t xml:space="preserve"> and background </w:t>
      </w:r>
    </w:p>
    <w:p w14:paraId="7CB3D147" w14:textId="77777777" w:rsidR="00D55A1F" w:rsidRPr="00D55A1F" w:rsidRDefault="00D55A1F" w:rsidP="004C03CA">
      <w:pPr>
        <w:pStyle w:val="ListParagraph"/>
        <w:numPr>
          <w:ilvl w:val="0"/>
          <w:numId w:val="3"/>
        </w:numPr>
        <w:spacing w:before="120" w:after="0"/>
        <w:rPr>
          <w:rFonts w:cstheme="minorHAnsi"/>
        </w:rPr>
      </w:pPr>
      <w:r w:rsidRPr="00D55A1F">
        <w:rPr>
          <w:rFonts w:cstheme="minorHAnsi"/>
        </w:rPr>
        <w:t>information about any arrangements for contact between the child and the child’s family group</w:t>
      </w:r>
    </w:p>
    <w:p w14:paraId="19709485" w14:textId="77777777" w:rsidR="00D55A1F" w:rsidRPr="00D55A1F" w:rsidRDefault="00D55A1F" w:rsidP="004C03CA">
      <w:pPr>
        <w:pStyle w:val="ListParagraph"/>
        <w:numPr>
          <w:ilvl w:val="0"/>
          <w:numId w:val="3"/>
        </w:numPr>
        <w:spacing w:before="120" w:after="0"/>
        <w:rPr>
          <w:rFonts w:cstheme="minorHAnsi"/>
        </w:rPr>
      </w:pPr>
      <w:r w:rsidRPr="00D55A1F">
        <w:rPr>
          <w:rFonts w:cstheme="minorHAnsi"/>
        </w:rPr>
        <w:t xml:space="preserve">information about the child’s specific needs including cultural needs, educational </w:t>
      </w:r>
      <w:proofErr w:type="gramStart"/>
      <w:r w:rsidRPr="00D55A1F">
        <w:rPr>
          <w:rFonts w:cstheme="minorHAnsi"/>
        </w:rPr>
        <w:t>needs</w:t>
      </w:r>
      <w:proofErr w:type="gramEnd"/>
      <w:r w:rsidRPr="00D55A1F">
        <w:rPr>
          <w:rFonts w:cstheme="minorHAnsi"/>
        </w:rPr>
        <w:t xml:space="preserve"> and support needs, if applicable.</w:t>
      </w:r>
    </w:p>
    <w:p w14:paraId="0EFE7262" w14:textId="77777777" w:rsidR="00D55A1F" w:rsidRPr="00D55A1F" w:rsidRDefault="00D55A1F" w:rsidP="004C03CA">
      <w:pPr>
        <w:pStyle w:val="Heading2"/>
        <w:rPr>
          <w:rFonts w:asciiTheme="minorHAnsi" w:hAnsiTheme="minorHAnsi" w:cstheme="minorHAnsi"/>
        </w:rPr>
      </w:pPr>
      <w:bookmarkStart w:id="6" w:name="_Toc132091585"/>
      <w:bookmarkStart w:id="7" w:name="_Toc133770967"/>
      <w:r w:rsidRPr="00D55A1F">
        <w:rPr>
          <w:rFonts w:asciiTheme="minorHAnsi" w:hAnsiTheme="minorHAnsi" w:cstheme="minorHAnsi"/>
        </w:rPr>
        <w:t>Support to be provided to carers</w:t>
      </w:r>
      <w:bookmarkEnd w:id="6"/>
      <w:bookmarkEnd w:id="7"/>
    </w:p>
    <w:p w14:paraId="5276D8B1" w14:textId="77777777" w:rsidR="00D55A1F" w:rsidRPr="00D55A1F" w:rsidRDefault="00D55A1F" w:rsidP="004C03CA">
      <w:pPr>
        <w:rPr>
          <w:rFonts w:asciiTheme="minorHAnsi" w:hAnsiTheme="minorHAnsi" w:cstheme="minorHAnsi"/>
        </w:rPr>
      </w:pPr>
      <w:r w:rsidRPr="00D55A1F">
        <w:rPr>
          <w:rFonts w:asciiTheme="minorHAnsi" w:hAnsiTheme="minorHAnsi" w:cstheme="minorHAnsi"/>
        </w:rPr>
        <w:t>Child Safety has a long-standing commitment to providing carers with access to support and training to help them in their caring role and to be able to provide care consistent with the Statement of standards. However, there is no specific requirement in the Act to do this.</w:t>
      </w:r>
    </w:p>
    <w:p w14:paraId="3463D5E5" w14:textId="77777777" w:rsidR="00D55A1F" w:rsidRPr="00D55A1F" w:rsidRDefault="00D55A1F" w:rsidP="004C03CA">
      <w:pPr>
        <w:rPr>
          <w:rFonts w:asciiTheme="minorHAnsi" w:hAnsiTheme="minorHAnsi" w:cstheme="minorHAnsi"/>
        </w:rPr>
      </w:pPr>
      <w:r w:rsidRPr="00D55A1F">
        <w:rPr>
          <w:rFonts w:asciiTheme="minorHAnsi" w:hAnsiTheme="minorHAnsi" w:cstheme="minorHAnsi"/>
        </w:rPr>
        <w:t>The amendments require Child Safety to provide approved carers, or ensure that carers have access to, support to assist them care for a child. The amendments require Child Safety to do this to the extent it is practical and appropriate.</w:t>
      </w:r>
    </w:p>
    <w:p w14:paraId="751172A0" w14:textId="77777777" w:rsidR="00D55A1F" w:rsidRPr="00D55A1F" w:rsidRDefault="00D55A1F" w:rsidP="004C03CA">
      <w:pPr>
        <w:rPr>
          <w:rFonts w:asciiTheme="minorHAnsi" w:hAnsiTheme="minorHAnsi" w:cstheme="minorHAnsi"/>
        </w:rPr>
      </w:pPr>
      <w:r w:rsidRPr="00D55A1F">
        <w:rPr>
          <w:rFonts w:asciiTheme="minorHAnsi" w:hAnsiTheme="minorHAnsi" w:cstheme="minorHAnsi"/>
        </w:rPr>
        <w:t xml:space="preserve"> The amendments provide the following examples of support carers may need to care for a child:</w:t>
      </w:r>
    </w:p>
    <w:p w14:paraId="39676C6C" w14:textId="77777777" w:rsidR="00D55A1F" w:rsidRPr="00D55A1F" w:rsidRDefault="00D55A1F" w:rsidP="004C03CA">
      <w:pPr>
        <w:pStyle w:val="ListParagraph"/>
        <w:numPr>
          <w:ilvl w:val="0"/>
          <w:numId w:val="5"/>
        </w:numPr>
        <w:spacing w:before="120" w:after="0"/>
        <w:rPr>
          <w:rFonts w:cstheme="minorHAnsi"/>
        </w:rPr>
      </w:pPr>
      <w:r w:rsidRPr="00D55A1F">
        <w:rPr>
          <w:rFonts w:cstheme="minorHAnsi"/>
        </w:rPr>
        <w:t>information about financial assistance</w:t>
      </w:r>
    </w:p>
    <w:p w14:paraId="4FB72E4B" w14:textId="77777777" w:rsidR="00D55A1F" w:rsidRPr="00D55A1F" w:rsidRDefault="00D55A1F" w:rsidP="004C03CA">
      <w:pPr>
        <w:pStyle w:val="ListParagraph"/>
        <w:numPr>
          <w:ilvl w:val="0"/>
          <w:numId w:val="5"/>
        </w:numPr>
        <w:spacing w:before="120" w:after="0"/>
        <w:rPr>
          <w:rFonts w:cstheme="minorHAnsi"/>
        </w:rPr>
      </w:pPr>
      <w:r w:rsidRPr="00D55A1F">
        <w:rPr>
          <w:rFonts w:cstheme="minorHAnsi"/>
        </w:rPr>
        <w:t>information and advice about providing care for children</w:t>
      </w:r>
    </w:p>
    <w:p w14:paraId="4177E2E4" w14:textId="77777777" w:rsidR="00D55A1F" w:rsidRPr="00D55A1F" w:rsidRDefault="00D55A1F" w:rsidP="004C03CA">
      <w:pPr>
        <w:pStyle w:val="ListParagraph"/>
        <w:numPr>
          <w:ilvl w:val="0"/>
          <w:numId w:val="5"/>
        </w:numPr>
        <w:spacing w:before="120" w:after="0"/>
        <w:rPr>
          <w:rFonts w:cstheme="minorHAnsi"/>
        </w:rPr>
      </w:pPr>
      <w:r w:rsidRPr="00D55A1F">
        <w:rPr>
          <w:rFonts w:cstheme="minorHAnsi"/>
        </w:rPr>
        <w:t xml:space="preserve">respite care and </w:t>
      </w:r>
    </w:p>
    <w:p w14:paraId="2F481108" w14:textId="77777777" w:rsidR="00D55A1F" w:rsidRPr="00D55A1F" w:rsidRDefault="00D55A1F" w:rsidP="004C03CA">
      <w:pPr>
        <w:pStyle w:val="ListParagraph"/>
        <w:numPr>
          <w:ilvl w:val="0"/>
          <w:numId w:val="5"/>
        </w:numPr>
        <w:spacing w:before="120" w:after="0"/>
        <w:rPr>
          <w:rFonts w:cstheme="minorHAnsi"/>
        </w:rPr>
      </w:pPr>
      <w:r w:rsidRPr="00D55A1F">
        <w:rPr>
          <w:rFonts w:cstheme="minorHAnsi"/>
        </w:rPr>
        <w:t>access to support persons.</w:t>
      </w:r>
    </w:p>
    <w:p w14:paraId="2844A169" w14:textId="77777777" w:rsidR="00D55A1F" w:rsidRPr="00D55A1F" w:rsidRDefault="00D55A1F" w:rsidP="004C03CA">
      <w:pPr>
        <w:rPr>
          <w:rFonts w:asciiTheme="minorHAnsi" w:hAnsiTheme="minorHAnsi" w:cstheme="minorHAnsi"/>
          <w:b/>
          <w:bCs/>
          <w:sz w:val="28"/>
          <w:szCs w:val="28"/>
        </w:rPr>
      </w:pPr>
      <w:bookmarkStart w:id="8" w:name="_Toc132091586"/>
      <w:r w:rsidRPr="00D55A1F">
        <w:rPr>
          <w:rFonts w:asciiTheme="minorHAnsi" w:hAnsiTheme="minorHAnsi" w:cstheme="minorHAnsi"/>
        </w:rPr>
        <w:br w:type="page"/>
      </w:r>
    </w:p>
    <w:p w14:paraId="7AC22F54" w14:textId="5731B048" w:rsidR="00D55A1F" w:rsidRPr="00D55A1F" w:rsidRDefault="00D55A1F" w:rsidP="004C03CA">
      <w:pPr>
        <w:pStyle w:val="Heading2"/>
        <w:rPr>
          <w:rFonts w:asciiTheme="minorHAnsi" w:hAnsiTheme="minorHAnsi" w:cstheme="minorHAnsi"/>
        </w:rPr>
      </w:pPr>
      <w:bookmarkStart w:id="9" w:name="_Toc133770968"/>
      <w:r w:rsidRPr="00D55A1F">
        <w:rPr>
          <w:rFonts w:asciiTheme="minorHAnsi" w:hAnsiTheme="minorHAnsi" w:cstheme="minorHAnsi"/>
        </w:rPr>
        <w:lastRenderedPageBreak/>
        <w:t>Carer training</w:t>
      </w:r>
      <w:bookmarkEnd w:id="8"/>
      <w:bookmarkEnd w:id="9"/>
    </w:p>
    <w:p w14:paraId="069E980A" w14:textId="77777777" w:rsidR="00D55A1F" w:rsidRPr="00D55A1F" w:rsidRDefault="00D55A1F" w:rsidP="004C03CA">
      <w:pPr>
        <w:rPr>
          <w:rFonts w:asciiTheme="minorHAnsi" w:hAnsiTheme="minorHAnsi" w:cstheme="minorHAnsi"/>
        </w:rPr>
      </w:pPr>
      <w:r w:rsidRPr="00D55A1F">
        <w:rPr>
          <w:rFonts w:asciiTheme="minorHAnsi" w:hAnsiTheme="minorHAnsi" w:cstheme="minorHAnsi"/>
        </w:rPr>
        <w:t xml:space="preserve">In addition to support, the amendments also require Child Safety to provide carers with, or access to training programs to maintain or develop their ability to care for children. </w:t>
      </w:r>
    </w:p>
    <w:p w14:paraId="0D3B681D" w14:textId="77777777" w:rsidR="00D55A1F" w:rsidRPr="00D55A1F" w:rsidRDefault="00D55A1F" w:rsidP="004C03CA">
      <w:pPr>
        <w:rPr>
          <w:rFonts w:asciiTheme="minorHAnsi" w:hAnsiTheme="minorHAnsi" w:cstheme="minorHAnsi"/>
        </w:rPr>
      </w:pPr>
      <w:r w:rsidRPr="00D55A1F">
        <w:rPr>
          <w:rFonts w:asciiTheme="minorHAnsi" w:hAnsiTheme="minorHAnsi" w:cstheme="minorHAnsi"/>
        </w:rPr>
        <w:t xml:space="preserve">Access to training is also to be provided to the extent it is practicable and appropriate in the circumstances. </w:t>
      </w:r>
    </w:p>
    <w:p w14:paraId="3B15E804" w14:textId="77777777" w:rsidR="00D55A1F" w:rsidRPr="00D55A1F" w:rsidRDefault="00D55A1F" w:rsidP="004C03CA">
      <w:pPr>
        <w:rPr>
          <w:rFonts w:asciiTheme="minorHAnsi" w:hAnsiTheme="minorHAnsi" w:cstheme="minorHAnsi"/>
        </w:rPr>
      </w:pPr>
      <w:r w:rsidRPr="00D55A1F">
        <w:rPr>
          <w:rFonts w:asciiTheme="minorHAnsi" w:hAnsiTheme="minorHAnsi" w:cstheme="minorHAnsi"/>
        </w:rPr>
        <w:t>Embedding these requirements in the legislative framework recognises the key role carers play in protecting children and reinforces the need to give carers appropriate support and training to provide care.</w:t>
      </w:r>
    </w:p>
    <w:p w14:paraId="5272C63B" w14:textId="77777777" w:rsidR="00D55A1F" w:rsidRPr="00D55A1F" w:rsidRDefault="00D55A1F" w:rsidP="004C03CA">
      <w:pPr>
        <w:pStyle w:val="Heading2"/>
        <w:rPr>
          <w:rFonts w:asciiTheme="minorHAnsi" w:hAnsiTheme="minorHAnsi" w:cstheme="minorHAnsi"/>
        </w:rPr>
      </w:pPr>
      <w:bookmarkStart w:id="10" w:name="_Toc132091587"/>
      <w:bookmarkStart w:id="11" w:name="_Toc133770969"/>
      <w:r w:rsidRPr="00D55A1F">
        <w:rPr>
          <w:rFonts w:asciiTheme="minorHAnsi" w:hAnsiTheme="minorHAnsi" w:cstheme="minorHAnsi"/>
        </w:rPr>
        <w:t>National carers’ register</w:t>
      </w:r>
      <w:bookmarkEnd w:id="10"/>
      <w:bookmarkEnd w:id="11"/>
    </w:p>
    <w:p w14:paraId="182BAB0A" w14:textId="77777777" w:rsidR="00D55A1F" w:rsidRPr="00D55A1F" w:rsidRDefault="00D55A1F" w:rsidP="004C03CA">
      <w:pPr>
        <w:rPr>
          <w:rFonts w:asciiTheme="minorHAnsi" w:hAnsiTheme="minorHAnsi" w:cstheme="minorHAnsi"/>
        </w:rPr>
      </w:pPr>
      <w:r w:rsidRPr="00D55A1F">
        <w:rPr>
          <w:rFonts w:asciiTheme="minorHAnsi" w:hAnsiTheme="minorHAnsi" w:cstheme="minorHAnsi"/>
        </w:rPr>
        <w:t>The Final Report of the Royal Commission into Institutional Responses to Child Sexual Abuse (the Royal Commission) made recommendations about state and territory child protection agencies:</w:t>
      </w:r>
    </w:p>
    <w:p w14:paraId="5E4D5DCC" w14:textId="77777777" w:rsidR="00D55A1F" w:rsidRPr="00D55A1F" w:rsidRDefault="00D55A1F" w:rsidP="004C03CA">
      <w:pPr>
        <w:pStyle w:val="ListParagraph"/>
        <w:numPr>
          <w:ilvl w:val="0"/>
          <w:numId w:val="6"/>
        </w:numPr>
        <w:spacing w:before="120" w:after="0"/>
        <w:rPr>
          <w:rFonts w:cstheme="minorHAnsi"/>
        </w:rPr>
      </w:pPr>
      <w:r w:rsidRPr="00D55A1F">
        <w:rPr>
          <w:rFonts w:cstheme="minorHAnsi"/>
        </w:rPr>
        <w:t xml:space="preserve">developing and maintaining nationally consistent carers’ registers. </w:t>
      </w:r>
    </w:p>
    <w:p w14:paraId="591439AB" w14:textId="77777777" w:rsidR="00D55A1F" w:rsidRPr="00D55A1F" w:rsidRDefault="00D55A1F" w:rsidP="004C03CA">
      <w:pPr>
        <w:pStyle w:val="ListParagraph"/>
        <w:numPr>
          <w:ilvl w:val="0"/>
          <w:numId w:val="6"/>
        </w:numPr>
        <w:spacing w:before="120" w:after="0"/>
        <w:rPr>
          <w:rFonts w:cstheme="minorHAnsi"/>
        </w:rPr>
      </w:pPr>
      <w:r w:rsidRPr="00D55A1F">
        <w:rPr>
          <w:rFonts w:cstheme="minorHAnsi"/>
        </w:rPr>
        <w:t>making legislative and administrative arrangements to enable states and territories to seek information about carer applicants and members of their household from another register, where relevant.</w:t>
      </w:r>
    </w:p>
    <w:p w14:paraId="77F537CC" w14:textId="77777777" w:rsidR="00D55A1F" w:rsidRPr="00D55A1F" w:rsidRDefault="00D55A1F" w:rsidP="004C03CA">
      <w:pPr>
        <w:rPr>
          <w:rFonts w:asciiTheme="minorHAnsi" w:hAnsiTheme="minorHAnsi" w:cstheme="minorHAnsi"/>
        </w:rPr>
      </w:pPr>
      <w:r w:rsidRPr="00D55A1F">
        <w:rPr>
          <w:rFonts w:asciiTheme="minorHAnsi" w:hAnsiTheme="minorHAnsi" w:cstheme="minorHAnsi"/>
        </w:rPr>
        <w:t xml:space="preserve">The amendments establish the legislative framework for Child Safety to maintain a register of information about people who have applied to be carers, are approved carers or former carers or are associated with an application for a licence for a licensed care service and people who perform certain roles for a licensed care service. </w:t>
      </w:r>
    </w:p>
    <w:p w14:paraId="156A95C8" w14:textId="77777777" w:rsidR="00D55A1F" w:rsidRPr="00D55A1F" w:rsidRDefault="00D55A1F" w:rsidP="004C03CA">
      <w:pPr>
        <w:rPr>
          <w:rFonts w:asciiTheme="minorHAnsi" w:hAnsiTheme="minorHAnsi" w:cstheme="minorHAnsi"/>
        </w:rPr>
      </w:pPr>
      <w:r w:rsidRPr="00D55A1F">
        <w:rPr>
          <w:rFonts w:asciiTheme="minorHAnsi" w:hAnsiTheme="minorHAnsi" w:cstheme="minorHAnsi"/>
        </w:rPr>
        <w:t>It is the first step in Queensland’s approach to implementing the Royal Commission’s recommendations.</w:t>
      </w:r>
    </w:p>
    <w:p w14:paraId="3500D91F" w14:textId="77777777" w:rsidR="00D55A1F" w:rsidRPr="00D55A1F" w:rsidRDefault="00D55A1F" w:rsidP="004C03CA">
      <w:pPr>
        <w:rPr>
          <w:rFonts w:asciiTheme="minorHAnsi" w:hAnsiTheme="minorHAnsi" w:cstheme="minorHAnsi"/>
        </w:rPr>
      </w:pPr>
      <w:r w:rsidRPr="00D55A1F">
        <w:rPr>
          <w:rFonts w:asciiTheme="minorHAnsi" w:hAnsiTheme="minorHAnsi" w:cstheme="minorHAnsi"/>
        </w:rPr>
        <w:t xml:space="preserve">Currently there is no agreement between jurisdictions for carers’ registers to be established or accessed. </w:t>
      </w:r>
    </w:p>
    <w:p w14:paraId="7C964E54" w14:textId="77777777" w:rsidR="00D55A1F" w:rsidRPr="00D55A1F" w:rsidRDefault="00D55A1F" w:rsidP="004C03CA">
      <w:pPr>
        <w:pStyle w:val="Heading2"/>
        <w:rPr>
          <w:rFonts w:asciiTheme="minorHAnsi" w:hAnsiTheme="minorHAnsi" w:cstheme="minorHAnsi"/>
        </w:rPr>
      </w:pPr>
      <w:bookmarkStart w:id="12" w:name="_Toc132091588"/>
      <w:bookmarkStart w:id="13" w:name="_Toc133770970"/>
      <w:r w:rsidRPr="00D55A1F">
        <w:rPr>
          <w:rFonts w:asciiTheme="minorHAnsi" w:hAnsiTheme="minorHAnsi" w:cstheme="minorHAnsi"/>
        </w:rPr>
        <w:t>Changes to amendments that may be made to a licence</w:t>
      </w:r>
      <w:bookmarkEnd w:id="12"/>
      <w:bookmarkEnd w:id="13"/>
    </w:p>
    <w:p w14:paraId="2D47E514" w14:textId="77777777" w:rsidR="00D55A1F" w:rsidRPr="00D55A1F" w:rsidRDefault="00D55A1F" w:rsidP="004C03CA">
      <w:pPr>
        <w:rPr>
          <w:rFonts w:asciiTheme="minorHAnsi" w:hAnsiTheme="minorHAnsi" w:cstheme="minorHAnsi"/>
        </w:rPr>
      </w:pPr>
      <w:r w:rsidRPr="00D55A1F">
        <w:rPr>
          <w:rFonts w:asciiTheme="minorHAnsi" w:hAnsiTheme="minorHAnsi" w:cstheme="minorHAnsi"/>
        </w:rPr>
        <w:t>When the amendments commence, Child Safety will be able to amend a licence at any time to remove, or temporarily remove, a licensed premise from the licence if:</w:t>
      </w:r>
    </w:p>
    <w:p w14:paraId="3A2BEDC8" w14:textId="77777777" w:rsidR="00D55A1F" w:rsidRPr="00D55A1F" w:rsidRDefault="00D55A1F" w:rsidP="004C03CA">
      <w:pPr>
        <w:numPr>
          <w:ilvl w:val="0"/>
          <w:numId w:val="7"/>
        </w:numPr>
        <w:spacing w:line="259" w:lineRule="auto"/>
        <w:rPr>
          <w:rFonts w:asciiTheme="minorHAnsi" w:hAnsiTheme="minorHAnsi" w:cstheme="minorHAnsi"/>
        </w:rPr>
      </w:pPr>
      <w:r w:rsidRPr="00D55A1F">
        <w:rPr>
          <w:rFonts w:asciiTheme="minorHAnsi" w:hAnsiTheme="minorHAnsi" w:cstheme="minorHAnsi"/>
        </w:rPr>
        <w:t xml:space="preserve">a licensed care service provided at the premises does not comply with the standards of care </w:t>
      </w:r>
    </w:p>
    <w:p w14:paraId="424DF05E" w14:textId="77777777" w:rsidR="00D55A1F" w:rsidRPr="00D55A1F" w:rsidRDefault="00D55A1F" w:rsidP="004C03CA">
      <w:pPr>
        <w:numPr>
          <w:ilvl w:val="0"/>
          <w:numId w:val="7"/>
        </w:numPr>
        <w:spacing w:line="259" w:lineRule="auto"/>
        <w:rPr>
          <w:rFonts w:asciiTheme="minorHAnsi" w:hAnsiTheme="minorHAnsi" w:cstheme="minorHAnsi"/>
        </w:rPr>
      </w:pPr>
      <w:r w:rsidRPr="00D55A1F">
        <w:rPr>
          <w:rFonts w:asciiTheme="minorHAnsi" w:hAnsiTheme="minorHAnsi" w:cstheme="minorHAnsi"/>
        </w:rPr>
        <w:t xml:space="preserve">a person responsible for directly managing a licensed care service provided at the premises is not a suitable person or does not hold a blue card </w:t>
      </w:r>
    </w:p>
    <w:p w14:paraId="430B1067" w14:textId="77777777" w:rsidR="00D55A1F" w:rsidRPr="00D55A1F" w:rsidRDefault="00D55A1F" w:rsidP="004C03CA">
      <w:pPr>
        <w:numPr>
          <w:ilvl w:val="0"/>
          <w:numId w:val="7"/>
        </w:numPr>
        <w:spacing w:line="259" w:lineRule="auto"/>
        <w:rPr>
          <w:rFonts w:asciiTheme="minorHAnsi" w:hAnsiTheme="minorHAnsi" w:cstheme="minorHAnsi"/>
        </w:rPr>
      </w:pPr>
      <w:r w:rsidRPr="00D55A1F">
        <w:rPr>
          <w:rFonts w:asciiTheme="minorHAnsi" w:hAnsiTheme="minorHAnsi" w:cstheme="minorHAnsi"/>
        </w:rPr>
        <w:t xml:space="preserve">the methods for the selection, training and management of people engaged at the premises are not suitable </w:t>
      </w:r>
    </w:p>
    <w:p w14:paraId="1A81197C" w14:textId="77777777" w:rsidR="00D55A1F" w:rsidRPr="00D55A1F" w:rsidRDefault="00D55A1F" w:rsidP="004C03CA">
      <w:pPr>
        <w:numPr>
          <w:ilvl w:val="0"/>
          <w:numId w:val="7"/>
        </w:numPr>
        <w:spacing w:line="259" w:lineRule="auto"/>
        <w:rPr>
          <w:rFonts w:asciiTheme="minorHAnsi" w:hAnsiTheme="minorHAnsi" w:cstheme="minorHAnsi"/>
        </w:rPr>
      </w:pPr>
      <w:r w:rsidRPr="00D55A1F">
        <w:rPr>
          <w:rFonts w:asciiTheme="minorHAnsi" w:hAnsiTheme="minorHAnsi" w:cstheme="minorHAnsi"/>
        </w:rPr>
        <w:t xml:space="preserve">if the premises is a residential service facility – the premises is not suitable for providing accommodation to children in need of protection. </w:t>
      </w:r>
    </w:p>
    <w:p w14:paraId="65BB6A42" w14:textId="77777777" w:rsidR="00D55A1F" w:rsidRPr="00D55A1F" w:rsidRDefault="00D55A1F" w:rsidP="004C03CA">
      <w:pPr>
        <w:rPr>
          <w:rFonts w:asciiTheme="minorHAnsi" w:hAnsiTheme="minorHAnsi" w:cstheme="minorHAnsi"/>
        </w:rPr>
      </w:pPr>
      <w:r w:rsidRPr="00D55A1F">
        <w:rPr>
          <w:rFonts w:asciiTheme="minorHAnsi" w:hAnsiTheme="minorHAnsi" w:cstheme="minorHAnsi"/>
        </w:rPr>
        <w:t xml:space="preserve">The amendment enables appropriate action to be taken to address non-compliance at a specific facility included in the licence or within the </w:t>
      </w:r>
      <w:proofErr w:type="gramStart"/>
      <w:r w:rsidRPr="00D55A1F">
        <w:rPr>
          <w:rFonts w:asciiTheme="minorHAnsi" w:hAnsiTheme="minorHAnsi" w:cstheme="minorHAnsi"/>
        </w:rPr>
        <w:t>organisation as a whole</w:t>
      </w:r>
      <w:proofErr w:type="gramEnd"/>
      <w:r w:rsidRPr="00D55A1F">
        <w:rPr>
          <w:rFonts w:asciiTheme="minorHAnsi" w:hAnsiTheme="minorHAnsi" w:cstheme="minorHAnsi"/>
        </w:rPr>
        <w:t xml:space="preserve">. This aligns with existing licensing practice and procedures. </w:t>
      </w:r>
    </w:p>
    <w:p w14:paraId="7181A496" w14:textId="115EB11F" w:rsidR="00D55A1F" w:rsidRPr="00D55A1F" w:rsidRDefault="00D55A1F" w:rsidP="004C03CA">
      <w:pPr>
        <w:pStyle w:val="Heading2"/>
        <w:rPr>
          <w:rFonts w:asciiTheme="minorHAnsi" w:hAnsiTheme="minorHAnsi" w:cstheme="minorHAnsi"/>
        </w:rPr>
      </w:pPr>
      <w:bookmarkStart w:id="14" w:name="_Toc132091590"/>
      <w:bookmarkStart w:id="15" w:name="_Toc133770971"/>
      <w:r w:rsidRPr="00D55A1F">
        <w:rPr>
          <w:rFonts w:asciiTheme="minorHAnsi" w:hAnsiTheme="minorHAnsi" w:cstheme="minorHAnsi"/>
        </w:rPr>
        <w:t>Ensuring a person carrying out a risk assessed role is a suitable person</w:t>
      </w:r>
      <w:bookmarkEnd w:id="14"/>
      <w:bookmarkEnd w:id="15"/>
      <w:r w:rsidRPr="00D55A1F">
        <w:rPr>
          <w:rFonts w:asciiTheme="minorHAnsi" w:hAnsiTheme="minorHAnsi" w:cstheme="minorHAnsi"/>
        </w:rPr>
        <w:t xml:space="preserve"> </w:t>
      </w:r>
    </w:p>
    <w:p w14:paraId="15940854" w14:textId="77777777" w:rsidR="00D55A1F" w:rsidRPr="00D55A1F" w:rsidRDefault="00D55A1F" w:rsidP="004C03CA">
      <w:pPr>
        <w:rPr>
          <w:rFonts w:asciiTheme="minorHAnsi" w:hAnsiTheme="minorHAnsi" w:cstheme="minorHAnsi"/>
        </w:rPr>
      </w:pPr>
      <w:r w:rsidRPr="00D55A1F">
        <w:rPr>
          <w:rFonts w:asciiTheme="minorHAnsi" w:hAnsiTheme="minorHAnsi" w:cstheme="minorHAnsi"/>
        </w:rPr>
        <w:t xml:space="preserve">A licensee will be responsible for ensuring that each person performing a risk-assessed role for a licensed care service is a suitable person. The Department of Children, Youth Justice and Multicultural Affairs, Central Screening Unit supports licensees to meet this requirement by undertaking screening and providing advice about whether the person poses a risk to the safety of children. </w:t>
      </w:r>
    </w:p>
    <w:p w14:paraId="6B103F7A" w14:textId="77777777" w:rsidR="00D55A1F" w:rsidRPr="00D55A1F" w:rsidRDefault="00D55A1F" w:rsidP="004C03CA">
      <w:pPr>
        <w:rPr>
          <w:rFonts w:asciiTheme="minorHAnsi" w:hAnsiTheme="minorHAnsi" w:cstheme="minorHAnsi"/>
        </w:rPr>
      </w:pPr>
      <w:r w:rsidRPr="00D55A1F">
        <w:rPr>
          <w:rFonts w:asciiTheme="minorHAnsi" w:hAnsiTheme="minorHAnsi" w:cstheme="minorHAnsi"/>
        </w:rPr>
        <w:t>The amendments also ensure licensees will receive updated information about the blue card status of people performing risk-assessed roles in a licensed care services to ensure services know if a person performing a risk-assessed role cannot continue to do so because they are no longer eligible to hold a blue card.</w:t>
      </w:r>
    </w:p>
    <w:p w14:paraId="696017AA" w14:textId="76E1D5A6" w:rsidR="00D55A1F" w:rsidRPr="00D55A1F" w:rsidRDefault="00D55A1F" w:rsidP="004C03CA">
      <w:pPr>
        <w:pStyle w:val="Heading2"/>
        <w:rPr>
          <w:rFonts w:asciiTheme="minorHAnsi" w:hAnsiTheme="minorHAnsi" w:cstheme="minorHAnsi"/>
        </w:rPr>
      </w:pPr>
      <w:bookmarkStart w:id="16" w:name="_Toc132091591"/>
      <w:bookmarkStart w:id="17" w:name="_Toc133770972"/>
      <w:r w:rsidRPr="00D55A1F">
        <w:rPr>
          <w:rFonts w:asciiTheme="minorHAnsi" w:hAnsiTheme="minorHAnsi" w:cstheme="minorHAnsi"/>
        </w:rPr>
        <w:lastRenderedPageBreak/>
        <w:t>Change to who needs a blue card</w:t>
      </w:r>
      <w:bookmarkEnd w:id="16"/>
      <w:bookmarkEnd w:id="17"/>
    </w:p>
    <w:p w14:paraId="2678C7C6" w14:textId="77777777" w:rsidR="00D55A1F" w:rsidRPr="00D55A1F" w:rsidRDefault="00D55A1F" w:rsidP="004C03CA">
      <w:pPr>
        <w:rPr>
          <w:rFonts w:asciiTheme="minorHAnsi" w:hAnsiTheme="minorHAnsi" w:cstheme="minorHAnsi"/>
        </w:rPr>
      </w:pPr>
      <w:r w:rsidRPr="00D55A1F">
        <w:rPr>
          <w:rFonts w:asciiTheme="minorHAnsi" w:hAnsiTheme="minorHAnsi" w:cstheme="minorHAnsi"/>
        </w:rPr>
        <w:t xml:space="preserve">Yes. The amendments make minor changes to the </w:t>
      </w:r>
      <w:r w:rsidRPr="00D55A1F">
        <w:rPr>
          <w:rFonts w:asciiTheme="minorHAnsi" w:hAnsiTheme="minorHAnsi" w:cstheme="minorHAnsi"/>
          <w:i/>
          <w:iCs/>
        </w:rPr>
        <w:t>Working with Children (Risk Management and Screening) Act 2000</w:t>
      </w:r>
      <w:r w:rsidRPr="00D55A1F">
        <w:rPr>
          <w:rFonts w:asciiTheme="minorHAnsi" w:hAnsiTheme="minorHAnsi" w:cstheme="minorHAnsi"/>
        </w:rPr>
        <w:t xml:space="preserve"> to require any person performing a risk-assessed role in a licensed care service to hold a blue card. </w:t>
      </w:r>
    </w:p>
    <w:p w14:paraId="0294C9CE" w14:textId="77777777" w:rsidR="00D55A1F" w:rsidRPr="00D55A1F" w:rsidRDefault="00D55A1F" w:rsidP="004C03CA">
      <w:pPr>
        <w:rPr>
          <w:rFonts w:asciiTheme="minorHAnsi" w:hAnsiTheme="minorHAnsi" w:cstheme="minorHAnsi"/>
        </w:rPr>
      </w:pPr>
      <w:r w:rsidRPr="00D55A1F">
        <w:rPr>
          <w:rFonts w:asciiTheme="minorHAnsi" w:hAnsiTheme="minorHAnsi" w:cstheme="minorHAnsi"/>
        </w:rPr>
        <w:t xml:space="preserve">Currently a person requires a blue card if any of the usual functions of their employment is carried out, or is likely to be carried out, inside a licensed residential facility. A person also requires a blue card if they are employed by a licensed care service and any of the usual functions of the employment includes or is likely to include providing support to an approved carer. A person responsible for directly managing a licensed care service and a person who is engaged by a licensed care service, to provide care to a child, also require a blue card. </w:t>
      </w:r>
    </w:p>
    <w:p w14:paraId="210E9345" w14:textId="77777777" w:rsidR="00D55A1F" w:rsidRPr="00D55A1F" w:rsidRDefault="00D55A1F" w:rsidP="004C03CA">
      <w:pPr>
        <w:rPr>
          <w:rFonts w:asciiTheme="minorHAnsi" w:hAnsiTheme="minorHAnsi" w:cstheme="minorHAnsi"/>
        </w:rPr>
      </w:pPr>
      <w:r w:rsidRPr="00D55A1F">
        <w:rPr>
          <w:rFonts w:asciiTheme="minorHAnsi" w:hAnsiTheme="minorHAnsi" w:cstheme="minorHAnsi"/>
        </w:rPr>
        <w:t xml:space="preserve">When the amendments commence, any person whose employment is carried out, or is likely to be carried out, inside a licensed residential facility, directly managing a licensed care service or performing a risk-assessed role for a licensed care service will require a blue card. </w:t>
      </w:r>
    </w:p>
    <w:p w14:paraId="473470B8" w14:textId="77777777" w:rsidR="00D55A1F" w:rsidRPr="00D55A1F" w:rsidRDefault="00D55A1F" w:rsidP="004C03CA">
      <w:pPr>
        <w:rPr>
          <w:rFonts w:asciiTheme="minorHAnsi" w:hAnsiTheme="minorHAnsi" w:cstheme="minorHAnsi"/>
        </w:rPr>
      </w:pPr>
      <w:r w:rsidRPr="00D55A1F">
        <w:rPr>
          <w:rFonts w:asciiTheme="minorHAnsi" w:hAnsiTheme="minorHAnsi" w:cstheme="minorHAnsi"/>
        </w:rPr>
        <w:t xml:space="preserve">This includes a person directly engaged by a licensed care service to carry out a risk-assessed role or a person contracted from another entity to carry out a risk assessed role in the service. </w:t>
      </w:r>
    </w:p>
    <w:p w14:paraId="41D52B98" w14:textId="77777777" w:rsidR="00D55A1F" w:rsidRPr="00D55A1F" w:rsidRDefault="00D55A1F" w:rsidP="004C03CA">
      <w:pPr>
        <w:pStyle w:val="Heading1"/>
        <w:spacing w:before="120"/>
        <w:rPr>
          <w:rFonts w:asciiTheme="minorHAnsi" w:hAnsiTheme="minorHAnsi" w:cstheme="minorHAnsi"/>
        </w:rPr>
      </w:pPr>
      <w:r w:rsidRPr="00D55A1F">
        <w:rPr>
          <w:rFonts w:asciiTheme="minorHAnsi" w:hAnsiTheme="minorHAnsi" w:cstheme="minorHAnsi"/>
        </w:rPr>
        <w:br w:type="page"/>
      </w:r>
      <w:bookmarkStart w:id="18" w:name="_Toc132091592"/>
      <w:bookmarkStart w:id="19" w:name="_Toc133770973"/>
      <w:r w:rsidRPr="00D55A1F">
        <w:rPr>
          <w:rFonts w:asciiTheme="minorHAnsi" w:hAnsiTheme="minorHAnsi" w:cstheme="minorHAnsi"/>
        </w:rPr>
        <w:lastRenderedPageBreak/>
        <w:t>Amendments that strengthen children’s rights and voices</w:t>
      </w:r>
      <w:bookmarkEnd w:id="18"/>
      <w:bookmarkEnd w:id="19"/>
    </w:p>
    <w:p w14:paraId="29F63D83" w14:textId="77777777" w:rsidR="00D55A1F" w:rsidRPr="00D55A1F" w:rsidRDefault="00D55A1F" w:rsidP="004C03CA">
      <w:pPr>
        <w:pStyle w:val="Heading2"/>
        <w:rPr>
          <w:rFonts w:asciiTheme="minorHAnsi" w:hAnsiTheme="minorHAnsi" w:cstheme="minorHAnsi"/>
        </w:rPr>
      </w:pPr>
      <w:bookmarkStart w:id="20" w:name="_Toc132091593"/>
      <w:bookmarkStart w:id="21" w:name="_Toc133770974"/>
      <w:r w:rsidRPr="00D55A1F">
        <w:rPr>
          <w:rFonts w:asciiTheme="minorHAnsi" w:hAnsiTheme="minorHAnsi" w:cstheme="minorHAnsi"/>
        </w:rPr>
        <w:t>Views about own best interests</w:t>
      </w:r>
      <w:bookmarkEnd w:id="20"/>
      <w:bookmarkEnd w:id="21"/>
      <w:r w:rsidRPr="00D55A1F">
        <w:rPr>
          <w:rFonts w:asciiTheme="minorHAnsi" w:hAnsiTheme="minorHAnsi" w:cstheme="minorHAnsi"/>
        </w:rPr>
        <w:t xml:space="preserve"> </w:t>
      </w:r>
    </w:p>
    <w:p w14:paraId="66A29584" w14:textId="77777777" w:rsidR="00D55A1F" w:rsidRPr="00D55A1F" w:rsidRDefault="00D55A1F" w:rsidP="004C03CA">
      <w:pPr>
        <w:rPr>
          <w:rFonts w:asciiTheme="minorHAnsi" w:hAnsiTheme="minorHAnsi" w:cstheme="minorHAnsi"/>
        </w:rPr>
      </w:pPr>
      <w:r w:rsidRPr="00D55A1F">
        <w:rPr>
          <w:rFonts w:asciiTheme="minorHAnsi" w:hAnsiTheme="minorHAnsi" w:cstheme="minorHAnsi"/>
        </w:rPr>
        <w:t>An additional principle has been added to the Act</w:t>
      </w:r>
      <w:r w:rsidRPr="00D55A1F">
        <w:rPr>
          <w:rFonts w:asciiTheme="minorHAnsi" w:hAnsiTheme="minorHAnsi" w:cstheme="minorHAnsi"/>
          <w:i/>
          <w:iCs/>
        </w:rPr>
        <w:t xml:space="preserve"> </w:t>
      </w:r>
      <w:r w:rsidRPr="00D55A1F">
        <w:rPr>
          <w:rFonts w:asciiTheme="minorHAnsi" w:hAnsiTheme="minorHAnsi" w:cstheme="minorHAnsi"/>
        </w:rPr>
        <w:t xml:space="preserve">that gives </w:t>
      </w:r>
      <w:r w:rsidRPr="00D55A1F">
        <w:rPr>
          <w:rFonts w:asciiTheme="minorHAnsi" w:hAnsiTheme="minorHAnsi" w:cstheme="minorHAnsi"/>
          <w:lang w:val="en-US"/>
        </w:rPr>
        <w:t>children the right to express their views about what is in their best interests w</w:t>
      </w:r>
      <w:r w:rsidRPr="00D55A1F">
        <w:rPr>
          <w:rFonts w:asciiTheme="minorHAnsi" w:hAnsiTheme="minorHAnsi" w:cstheme="minorHAnsi"/>
        </w:rPr>
        <w:t xml:space="preserve">hen Child Safety is making decisions about their safety, </w:t>
      </w:r>
      <w:proofErr w:type="gramStart"/>
      <w:r w:rsidRPr="00D55A1F">
        <w:rPr>
          <w:rFonts w:asciiTheme="minorHAnsi" w:hAnsiTheme="minorHAnsi" w:cstheme="minorHAnsi"/>
        </w:rPr>
        <w:t>wellbeing</w:t>
      </w:r>
      <w:proofErr w:type="gramEnd"/>
      <w:r w:rsidRPr="00D55A1F">
        <w:rPr>
          <w:rFonts w:asciiTheme="minorHAnsi" w:hAnsiTheme="minorHAnsi" w:cstheme="minorHAnsi"/>
        </w:rPr>
        <w:t xml:space="preserve"> and best interests.</w:t>
      </w:r>
    </w:p>
    <w:p w14:paraId="064EDB5F" w14:textId="77777777" w:rsidR="00D55A1F" w:rsidRPr="00D55A1F" w:rsidRDefault="00D55A1F" w:rsidP="004C03CA">
      <w:pPr>
        <w:pStyle w:val="Heading2"/>
        <w:rPr>
          <w:rFonts w:asciiTheme="minorHAnsi" w:hAnsiTheme="minorHAnsi" w:cstheme="minorHAnsi"/>
        </w:rPr>
      </w:pPr>
      <w:bookmarkStart w:id="22" w:name="_Toc132091594"/>
      <w:bookmarkStart w:id="23" w:name="_Toc133770975"/>
      <w:r w:rsidRPr="00D55A1F">
        <w:rPr>
          <w:rFonts w:asciiTheme="minorHAnsi" w:hAnsiTheme="minorHAnsi" w:cstheme="minorHAnsi"/>
        </w:rPr>
        <w:t>Requirement to ensure children have the opportunity and supported to participate</w:t>
      </w:r>
      <w:bookmarkEnd w:id="22"/>
      <w:bookmarkEnd w:id="23"/>
      <w:r w:rsidRPr="00D55A1F">
        <w:rPr>
          <w:rFonts w:asciiTheme="minorHAnsi" w:hAnsiTheme="minorHAnsi" w:cstheme="minorHAnsi"/>
        </w:rPr>
        <w:t xml:space="preserve"> </w:t>
      </w:r>
    </w:p>
    <w:p w14:paraId="1A428D00" w14:textId="77777777" w:rsidR="00D55A1F" w:rsidRPr="00D55A1F" w:rsidRDefault="00D55A1F" w:rsidP="004C03CA">
      <w:pPr>
        <w:rPr>
          <w:rFonts w:asciiTheme="minorHAnsi" w:hAnsiTheme="minorHAnsi" w:cstheme="minorHAnsi"/>
        </w:rPr>
      </w:pPr>
      <w:r w:rsidRPr="00D55A1F">
        <w:rPr>
          <w:rFonts w:asciiTheme="minorHAnsi" w:hAnsiTheme="minorHAnsi" w:cstheme="minorHAnsi"/>
        </w:rPr>
        <w:t xml:space="preserve">The amendments include a new </w:t>
      </w:r>
      <w:r w:rsidRPr="00D55A1F">
        <w:rPr>
          <w:rFonts w:asciiTheme="minorHAnsi" w:hAnsiTheme="minorHAnsi" w:cstheme="minorHAnsi"/>
          <w:i/>
          <w:iCs/>
        </w:rPr>
        <w:t>Principles for the participation of children</w:t>
      </w:r>
      <w:r w:rsidRPr="00D55A1F">
        <w:rPr>
          <w:rFonts w:asciiTheme="minorHAnsi" w:hAnsiTheme="minorHAnsi" w:cstheme="minorHAnsi"/>
        </w:rPr>
        <w:t xml:space="preserve">. The principles require Child Safety, when </w:t>
      </w:r>
      <w:proofErr w:type="gramStart"/>
      <w:r w:rsidRPr="00D55A1F">
        <w:rPr>
          <w:rFonts w:asciiTheme="minorHAnsi" w:hAnsiTheme="minorHAnsi" w:cstheme="minorHAnsi"/>
        </w:rPr>
        <w:t>making a decision</w:t>
      </w:r>
      <w:proofErr w:type="gramEnd"/>
      <w:r w:rsidRPr="00D55A1F">
        <w:rPr>
          <w:rFonts w:asciiTheme="minorHAnsi" w:hAnsiTheme="minorHAnsi" w:cstheme="minorHAnsi"/>
        </w:rPr>
        <w:t xml:space="preserve"> or exercising a power that affects or may affect a child, to make sure:</w:t>
      </w:r>
    </w:p>
    <w:p w14:paraId="06280967" w14:textId="77777777" w:rsidR="00D55A1F" w:rsidRPr="00D55A1F" w:rsidRDefault="00D55A1F" w:rsidP="004C03CA">
      <w:pPr>
        <w:numPr>
          <w:ilvl w:val="0"/>
          <w:numId w:val="8"/>
        </w:numPr>
        <w:spacing w:line="259" w:lineRule="auto"/>
        <w:rPr>
          <w:rFonts w:asciiTheme="minorHAnsi" w:hAnsiTheme="minorHAnsi" w:cstheme="minorHAnsi"/>
        </w:rPr>
      </w:pPr>
      <w:r w:rsidRPr="00D55A1F">
        <w:rPr>
          <w:rFonts w:asciiTheme="minorHAnsi" w:hAnsiTheme="minorHAnsi" w:cstheme="minorHAnsi"/>
        </w:rPr>
        <w:t>the child is given meaningful and ongoing opportunities to participate</w:t>
      </w:r>
    </w:p>
    <w:p w14:paraId="48FD6412" w14:textId="77777777" w:rsidR="00D55A1F" w:rsidRPr="00D55A1F" w:rsidRDefault="00D55A1F" w:rsidP="004C03CA">
      <w:pPr>
        <w:numPr>
          <w:ilvl w:val="0"/>
          <w:numId w:val="8"/>
        </w:numPr>
        <w:spacing w:line="259" w:lineRule="auto"/>
        <w:rPr>
          <w:rFonts w:asciiTheme="minorHAnsi" w:hAnsiTheme="minorHAnsi" w:cstheme="minorHAnsi"/>
        </w:rPr>
      </w:pPr>
      <w:r w:rsidRPr="00D55A1F">
        <w:rPr>
          <w:rFonts w:asciiTheme="minorHAnsi" w:hAnsiTheme="minorHAnsi" w:cstheme="minorHAnsi"/>
        </w:rPr>
        <w:t xml:space="preserve">the child is: </w:t>
      </w:r>
    </w:p>
    <w:p w14:paraId="3BF4F476" w14:textId="77777777" w:rsidR="00D55A1F" w:rsidRPr="00D55A1F" w:rsidRDefault="00D55A1F" w:rsidP="004C03CA">
      <w:pPr>
        <w:numPr>
          <w:ilvl w:val="1"/>
          <w:numId w:val="8"/>
        </w:numPr>
        <w:spacing w:line="259" w:lineRule="auto"/>
        <w:rPr>
          <w:rFonts w:asciiTheme="minorHAnsi" w:hAnsiTheme="minorHAnsi" w:cstheme="minorHAnsi"/>
        </w:rPr>
      </w:pPr>
      <w:r w:rsidRPr="00D55A1F">
        <w:rPr>
          <w:rFonts w:asciiTheme="minorHAnsi" w:hAnsiTheme="minorHAnsi" w:cstheme="minorHAnsi"/>
        </w:rPr>
        <w:t xml:space="preserve">allowed to decide whether they participate in a decision </w:t>
      </w:r>
    </w:p>
    <w:p w14:paraId="3F531840" w14:textId="77777777" w:rsidR="00D55A1F" w:rsidRPr="00D55A1F" w:rsidRDefault="00D55A1F" w:rsidP="004C03CA">
      <w:pPr>
        <w:numPr>
          <w:ilvl w:val="1"/>
          <w:numId w:val="8"/>
        </w:numPr>
        <w:spacing w:line="259" w:lineRule="auto"/>
        <w:rPr>
          <w:rFonts w:asciiTheme="minorHAnsi" w:hAnsiTheme="minorHAnsi" w:cstheme="minorHAnsi"/>
        </w:rPr>
      </w:pPr>
      <w:r w:rsidRPr="00D55A1F">
        <w:rPr>
          <w:rFonts w:asciiTheme="minorHAnsi" w:hAnsiTheme="minorHAnsi" w:cstheme="minorHAnsi"/>
        </w:rPr>
        <w:t xml:space="preserve">given information that is reasonably necessary to allow the child to participate </w:t>
      </w:r>
    </w:p>
    <w:p w14:paraId="71D630BB" w14:textId="77777777" w:rsidR="00D55A1F" w:rsidRPr="00D55A1F" w:rsidRDefault="00D55A1F" w:rsidP="004C03CA">
      <w:pPr>
        <w:numPr>
          <w:ilvl w:val="1"/>
          <w:numId w:val="8"/>
        </w:numPr>
        <w:spacing w:line="259" w:lineRule="auto"/>
        <w:rPr>
          <w:rFonts w:asciiTheme="minorHAnsi" w:hAnsiTheme="minorHAnsi" w:cstheme="minorHAnsi"/>
        </w:rPr>
      </w:pPr>
      <w:r w:rsidRPr="00D55A1F">
        <w:rPr>
          <w:rFonts w:asciiTheme="minorHAnsi" w:hAnsiTheme="minorHAnsi" w:cstheme="minorHAnsi"/>
        </w:rPr>
        <w:t xml:space="preserve">advised about what help is available to them </w:t>
      </w:r>
    </w:p>
    <w:p w14:paraId="41185BD6" w14:textId="77777777" w:rsidR="00D55A1F" w:rsidRPr="00D55A1F" w:rsidRDefault="00D55A1F" w:rsidP="004C03CA">
      <w:pPr>
        <w:numPr>
          <w:ilvl w:val="1"/>
          <w:numId w:val="8"/>
        </w:numPr>
        <w:spacing w:line="259" w:lineRule="auto"/>
        <w:rPr>
          <w:rFonts w:asciiTheme="minorHAnsi" w:hAnsiTheme="minorHAnsi" w:cstheme="minorHAnsi"/>
        </w:rPr>
      </w:pPr>
      <w:r w:rsidRPr="00D55A1F">
        <w:rPr>
          <w:rFonts w:asciiTheme="minorHAnsi" w:hAnsiTheme="minorHAnsi" w:cstheme="minorHAnsi"/>
        </w:rPr>
        <w:t xml:space="preserve">allowed to express views that are different to views they have previously expressed. </w:t>
      </w:r>
    </w:p>
    <w:p w14:paraId="5E87FBC7" w14:textId="77777777" w:rsidR="00D55A1F" w:rsidRPr="00D55A1F" w:rsidRDefault="00D55A1F" w:rsidP="004C03CA">
      <w:pPr>
        <w:rPr>
          <w:rFonts w:asciiTheme="minorHAnsi" w:hAnsiTheme="minorHAnsi" w:cstheme="minorHAnsi"/>
        </w:rPr>
      </w:pPr>
      <w:r w:rsidRPr="00D55A1F">
        <w:rPr>
          <w:rFonts w:asciiTheme="minorHAnsi" w:hAnsiTheme="minorHAnsi" w:cstheme="minorHAnsi"/>
        </w:rPr>
        <w:t>It also requires Child Safety to:</w:t>
      </w:r>
    </w:p>
    <w:p w14:paraId="21D2F5BC" w14:textId="77777777" w:rsidR="00D55A1F" w:rsidRPr="00D55A1F" w:rsidRDefault="00D55A1F" w:rsidP="004C03CA">
      <w:pPr>
        <w:numPr>
          <w:ilvl w:val="0"/>
          <w:numId w:val="9"/>
        </w:numPr>
        <w:spacing w:line="259" w:lineRule="auto"/>
        <w:rPr>
          <w:rFonts w:asciiTheme="minorHAnsi" w:hAnsiTheme="minorHAnsi" w:cstheme="minorHAnsi"/>
        </w:rPr>
      </w:pPr>
      <w:r w:rsidRPr="00D55A1F">
        <w:rPr>
          <w:rFonts w:asciiTheme="minorHAnsi" w:hAnsiTheme="minorHAnsi" w:cstheme="minorHAnsi"/>
        </w:rPr>
        <w:t xml:space="preserve">understand and consider, or make a genuine attempt to understand and consider, the views expressed by the child </w:t>
      </w:r>
    </w:p>
    <w:p w14:paraId="3529EB1D" w14:textId="77777777" w:rsidR="00D55A1F" w:rsidRPr="00D55A1F" w:rsidRDefault="00D55A1F" w:rsidP="004C03CA">
      <w:pPr>
        <w:numPr>
          <w:ilvl w:val="0"/>
          <w:numId w:val="9"/>
        </w:numPr>
        <w:spacing w:line="259" w:lineRule="auto"/>
        <w:rPr>
          <w:rFonts w:asciiTheme="minorHAnsi" w:hAnsiTheme="minorHAnsi" w:cstheme="minorHAnsi"/>
        </w:rPr>
      </w:pPr>
      <w:r w:rsidRPr="00D55A1F">
        <w:rPr>
          <w:rFonts w:asciiTheme="minorHAnsi" w:hAnsiTheme="minorHAnsi" w:cstheme="minorHAnsi"/>
        </w:rPr>
        <w:t xml:space="preserve">listen to and engage with, or make a genuine attempt to listen to and engage with, the child </w:t>
      </w:r>
    </w:p>
    <w:p w14:paraId="242D8BC2" w14:textId="77777777" w:rsidR="00D55A1F" w:rsidRPr="00D55A1F" w:rsidRDefault="00D55A1F" w:rsidP="004C03CA">
      <w:pPr>
        <w:numPr>
          <w:ilvl w:val="0"/>
          <w:numId w:val="9"/>
        </w:numPr>
        <w:spacing w:line="259" w:lineRule="auto"/>
        <w:rPr>
          <w:rFonts w:asciiTheme="minorHAnsi" w:hAnsiTheme="minorHAnsi" w:cstheme="minorHAnsi"/>
        </w:rPr>
      </w:pPr>
      <w:r w:rsidRPr="00D55A1F">
        <w:rPr>
          <w:rFonts w:asciiTheme="minorHAnsi" w:hAnsiTheme="minorHAnsi" w:cstheme="minorHAnsi"/>
        </w:rPr>
        <w:t xml:space="preserve">ensure a record is made of the child’s views that, if appropriate, uses the child’s words </w:t>
      </w:r>
    </w:p>
    <w:p w14:paraId="02574B40" w14:textId="77777777" w:rsidR="00D55A1F" w:rsidRPr="00D55A1F" w:rsidRDefault="00D55A1F" w:rsidP="004C03CA">
      <w:pPr>
        <w:numPr>
          <w:ilvl w:val="0"/>
          <w:numId w:val="9"/>
        </w:numPr>
        <w:spacing w:line="259" w:lineRule="auto"/>
        <w:rPr>
          <w:rFonts w:asciiTheme="minorHAnsi" w:hAnsiTheme="minorHAnsi" w:cstheme="minorHAnsi"/>
        </w:rPr>
      </w:pPr>
      <w:r w:rsidRPr="00D55A1F">
        <w:rPr>
          <w:rFonts w:asciiTheme="minorHAnsi" w:hAnsiTheme="minorHAnsi" w:cstheme="minorHAnsi"/>
        </w:rPr>
        <w:t xml:space="preserve">ensure communication is carried out with the child in a way that is appropriate for them, having regard to their age, maturity, capacity, </w:t>
      </w:r>
      <w:proofErr w:type="gramStart"/>
      <w:r w:rsidRPr="00D55A1F">
        <w:rPr>
          <w:rFonts w:asciiTheme="minorHAnsi" w:hAnsiTheme="minorHAnsi" w:cstheme="minorHAnsi"/>
        </w:rPr>
        <w:t>culture</w:t>
      </w:r>
      <w:proofErr w:type="gramEnd"/>
      <w:r w:rsidRPr="00D55A1F">
        <w:rPr>
          <w:rFonts w:asciiTheme="minorHAnsi" w:hAnsiTheme="minorHAnsi" w:cstheme="minorHAnsi"/>
        </w:rPr>
        <w:t xml:space="preserve"> and circumstances</w:t>
      </w:r>
    </w:p>
    <w:p w14:paraId="69EE8B72" w14:textId="77777777" w:rsidR="00D55A1F" w:rsidRPr="00D55A1F" w:rsidRDefault="00D55A1F" w:rsidP="004C03CA">
      <w:pPr>
        <w:numPr>
          <w:ilvl w:val="0"/>
          <w:numId w:val="9"/>
        </w:numPr>
        <w:spacing w:line="259" w:lineRule="auto"/>
        <w:rPr>
          <w:rFonts w:asciiTheme="minorHAnsi" w:hAnsiTheme="minorHAnsi" w:cstheme="minorHAnsi"/>
        </w:rPr>
      </w:pPr>
      <w:r w:rsidRPr="00D55A1F">
        <w:rPr>
          <w:rFonts w:asciiTheme="minorHAnsi" w:hAnsiTheme="minorHAnsi" w:cstheme="minorHAnsi"/>
        </w:rPr>
        <w:t xml:space="preserve">ensure, if a child participates, they are allowed to decide how they will participate. This may include: </w:t>
      </w:r>
    </w:p>
    <w:p w14:paraId="7F689344" w14:textId="77777777" w:rsidR="00D55A1F" w:rsidRPr="00D55A1F" w:rsidRDefault="00D55A1F" w:rsidP="004C03CA">
      <w:pPr>
        <w:numPr>
          <w:ilvl w:val="1"/>
          <w:numId w:val="10"/>
        </w:numPr>
        <w:spacing w:line="259" w:lineRule="auto"/>
        <w:rPr>
          <w:rFonts w:asciiTheme="minorHAnsi" w:hAnsiTheme="minorHAnsi" w:cstheme="minorHAnsi"/>
        </w:rPr>
      </w:pPr>
      <w:r w:rsidRPr="00D55A1F">
        <w:rPr>
          <w:rFonts w:asciiTheme="minorHAnsi" w:hAnsiTheme="minorHAnsi" w:cstheme="minorHAnsi"/>
        </w:rPr>
        <w:t>verbally or non-verbally</w:t>
      </w:r>
    </w:p>
    <w:p w14:paraId="69E69C66" w14:textId="77777777" w:rsidR="00D55A1F" w:rsidRPr="00D55A1F" w:rsidRDefault="00D55A1F" w:rsidP="004C03CA">
      <w:pPr>
        <w:numPr>
          <w:ilvl w:val="1"/>
          <w:numId w:val="10"/>
        </w:numPr>
        <w:spacing w:line="259" w:lineRule="auto"/>
        <w:rPr>
          <w:rFonts w:asciiTheme="minorHAnsi" w:hAnsiTheme="minorHAnsi" w:cstheme="minorHAnsi"/>
        </w:rPr>
      </w:pPr>
      <w:r w:rsidRPr="00D55A1F">
        <w:rPr>
          <w:rFonts w:asciiTheme="minorHAnsi" w:hAnsiTheme="minorHAnsi" w:cstheme="minorHAnsi"/>
        </w:rPr>
        <w:t xml:space="preserve">communicating directly with a particular person </w:t>
      </w:r>
    </w:p>
    <w:p w14:paraId="4F0AE945" w14:textId="77777777" w:rsidR="00D55A1F" w:rsidRPr="00D55A1F" w:rsidRDefault="00D55A1F" w:rsidP="004C03CA">
      <w:pPr>
        <w:numPr>
          <w:ilvl w:val="1"/>
          <w:numId w:val="10"/>
        </w:numPr>
        <w:spacing w:line="259" w:lineRule="auto"/>
        <w:rPr>
          <w:rFonts w:asciiTheme="minorHAnsi" w:hAnsiTheme="minorHAnsi" w:cstheme="minorHAnsi"/>
        </w:rPr>
      </w:pPr>
      <w:r w:rsidRPr="00D55A1F">
        <w:rPr>
          <w:rFonts w:asciiTheme="minorHAnsi" w:hAnsiTheme="minorHAnsi" w:cstheme="minorHAnsi"/>
        </w:rPr>
        <w:t xml:space="preserve">communicating indirectly through a trusted person </w:t>
      </w:r>
    </w:p>
    <w:p w14:paraId="70A3CB57" w14:textId="77777777" w:rsidR="00D55A1F" w:rsidRPr="00D55A1F" w:rsidRDefault="00D55A1F" w:rsidP="004C03CA">
      <w:pPr>
        <w:numPr>
          <w:ilvl w:val="1"/>
          <w:numId w:val="10"/>
        </w:numPr>
        <w:spacing w:line="259" w:lineRule="auto"/>
        <w:rPr>
          <w:rFonts w:asciiTheme="minorHAnsi" w:hAnsiTheme="minorHAnsi" w:cstheme="minorHAnsi"/>
        </w:rPr>
      </w:pPr>
      <w:r w:rsidRPr="00D55A1F">
        <w:rPr>
          <w:rFonts w:asciiTheme="minorHAnsi" w:hAnsiTheme="minorHAnsi" w:cstheme="minorHAnsi"/>
        </w:rPr>
        <w:t xml:space="preserve">communicating indirectly through someone independent such as their legal representative or health practitioner </w:t>
      </w:r>
    </w:p>
    <w:p w14:paraId="56BCA930" w14:textId="77777777" w:rsidR="00D55A1F" w:rsidRPr="00D55A1F" w:rsidRDefault="00D55A1F" w:rsidP="004C03CA">
      <w:pPr>
        <w:numPr>
          <w:ilvl w:val="1"/>
          <w:numId w:val="10"/>
        </w:numPr>
        <w:spacing w:line="259" w:lineRule="auto"/>
        <w:rPr>
          <w:rFonts w:asciiTheme="minorHAnsi" w:hAnsiTheme="minorHAnsi" w:cstheme="minorHAnsi"/>
        </w:rPr>
      </w:pPr>
      <w:r w:rsidRPr="00D55A1F">
        <w:rPr>
          <w:rFonts w:asciiTheme="minorHAnsi" w:hAnsiTheme="minorHAnsi" w:cstheme="minorHAnsi"/>
        </w:rPr>
        <w:t xml:space="preserve">communicating indirectly through a written statement or an audio or video recording </w:t>
      </w:r>
    </w:p>
    <w:p w14:paraId="1EB37586" w14:textId="77777777" w:rsidR="00D55A1F" w:rsidRPr="00D55A1F" w:rsidRDefault="00D55A1F" w:rsidP="004C03CA">
      <w:pPr>
        <w:numPr>
          <w:ilvl w:val="1"/>
          <w:numId w:val="10"/>
        </w:numPr>
        <w:spacing w:line="259" w:lineRule="auto"/>
        <w:rPr>
          <w:rFonts w:asciiTheme="minorHAnsi" w:hAnsiTheme="minorHAnsi" w:cstheme="minorHAnsi"/>
        </w:rPr>
      </w:pPr>
      <w:r w:rsidRPr="00D55A1F">
        <w:rPr>
          <w:rFonts w:asciiTheme="minorHAnsi" w:hAnsiTheme="minorHAnsi" w:cstheme="minorHAnsi"/>
        </w:rPr>
        <w:t>communicating indirectly through an expert report</w:t>
      </w:r>
    </w:p>
    <w:p w14:paraId="65B05C69" w14:textId="77777777" w:rsidR="00D55A1F" w:rsidRPr="00D55A1F" w:rsidRDefault="00D55A1F" w:rsidP="004C03CA">
      <w:pPr>
        <w:numPr>
          <w:ilvl w:val="1"/>
          <w:numId w:val="10"/>
        </w:numPr>
        <w:spacing w:line="259" w:lineRule="auto"/>
        <w:rPr>
          <w:rFonts w:asciiTheme="minorHAnsi" w:hAnsiTheme="minorHAnsi" w:cstheme="minorHAnsi"/>
        </w:rPr>
      </w:pPr>
      <w:r w:rsidRPr="00D55A1F">
        <w:rPr>
          <w:rFonts w:asciiTheme="minorHAnsi" w:hAnsiTheme="minorHAnsi" w:cstheme="minorHAnsi"/>
        </w:rPr>
        <w:t xml:space="preserve">participating separately from </w:t>
      </w:r>
      <w:proofErr w:type="gramStart"/>
      <w:r w:rsidRPr="00D55A1F">
        <w:rPr>
          <w:rFonts w:asciiTheme="minorHAnsi" w:hAnsiTheme="minorHAnsi" w:cstheme="minorHAnsi"/>
        </w:rPr>
        <w:t>particular persons</w:t>
      </w:r>
      <w:proofErr w:type="gramEnd"/>
      <w:r w:rsidRPr="00D55A1F">
        <w:rPr>
          <w:rFonts w:asciiTheme="minorHAnsi" w:hAnsiTheme="minorHAnsi" w:cstheme="minorHAnsi"/>
        </w:rPr>
        <w:t xml:space="preserve"> </w:t>
      </w:r>
    </w:p>
    <w:p w14:paraId="39D613F8" w14:textId="77777777" w:rsidR="00D55A1F" w:rsidRPr="00D55A1F" w:rsidRDefault="00D55A1F" w:rsidP="004C03CA">
      <w:pPr>
        <w:numPr>
          <w:ilvl w:val="1"/>
          <w:numId w:val="10"/>
        </w:numPr>
        <w:spacing w:line="259" w:lineRule="auto"/>
        <w:rPr>
          <w:rFonts w:asciiTheme="minorHAnsi" w:hAnsiTheme="minorHAnsi" w:cstheme="minorHAnsi"/>
        </w:rPr>
      </w:pPr>
      <w:r w:rsidRPr="00D55A1F">
        <w:rPr>
          <w:rFonts w:asciiTheme="minorHAnsi" w:hAnsiTheme="minorHAnsi" w:cstheme="minorHAnsi"/>
        </w:rPr>
        <w:t xml:space="preserve">giving the child </w:t>
      </w:r>
      <w:proofErr w:type="gramStart"/>
      <w:r w:rsidRPr="00D55A1F">
        <w:rPr>
          <w:rFonts w:asciiTheme="minorHAnsi" w:hAnsiTheme="minorHAnsi" w:cstheme="minorHAnsi"/>
        </w:rPr>
        <w:t>the help</w:t>
      </w:r>
      <w:proofErr w:type="gramEnd"/>
      <w:r w:rsidRPr="00D55A1F">
        <w:rPr>
          <w:rFonts w:asciiTheme="minorHAnsi" w:hAnsiTheme="minorHAnsi" w:cstheme="minorHAnsi"/>
        </w:rPr>
        <w:t xml:space="preserve"> they need to participate, if it is required.</w:t>
      </w:r>
    </w:p>
    <w:p w14:paraId="64C8D32E" w14:textId="2B151A83" w:rsidR="00D55A1F" w:rsidRPr="00D55A1F" w:rsidRDefault="00D55A1F" w:rsidP="004C03CA">
      <w:pPr>
        <w:pStyle w:val="Heading2"/>
        <w:rPr>
          <w:rFonts w:asciiTheme="minorHAnsi" w:hAnsiTheme="minorHAnsi" w:cstheme="minorHAnsi"/>
        </w:rPr>
      </w:pPr>
      <w:bookmarkStart w:id="24" w:name="_Toc132091595"/>
      <w:bookmarkStart w:id="25" w:name="_Toc133770976"/>
      <w:r w:rsidRPr="00D55A1F">
        <w:rPr>
          <w:rFonts w:asciiTheme="minorHAnsi" w:hAnsiTheme="minorHAnsi" w:cstheme="minorHAnsi"/>
        </w:rPr>
        <w:t>Right to seek review of a decision not to review a case plan</w:t>
      </w:r>
      <w:bookmarkEnd w:id="24"/>
      <w:bookmarkEnd w:id="25"/>
      <w:r w:rsidRPr="00D55A1F">
        <w:rPr>
          <w:rFonts w:asciiTheme="minorHAnsi" w:hAnsiTheme="minorHAnsi" w:cstheme="minorHAnsi"/>
        </w:rPr>
        <w:t xml:space="preserve"> </w:t>
      </w:r>
    </w:p>
    <w:p w14:paraId="075A6D7F" w14:textId="77777777" w:rsidR="00D55A1F" w:rsidRPr="00D55A1F" w:rsidRDefault="00D55A1F" w:rsidP="004C03CA">
      <w:pPr>
        <w:rPr>
          <w:rFonts w:asciiTheme="minorHAnsi" w:hAnsiTheme="minorHAnsi" w:cstheme="minorHAnsi"/>
        </w:rPr>
      </w:pPr>
      <w:r w:rsidRPr="00D55A1F">
        <w:rPr>
          <w:rFonts w:asciiTheme="minorHAnsi" w:hAnsiTheme="minorHAnsi" w:cstheme="minorHAnsi"/>
        </w:rPr>
        <w:t xml:space="preserve">Currently, only a child who has a long-term guardian or permanent guardian (or the long-term or permanent guardian of a child) can ask Child Safety to review their case plan and apply to the Queensland Civil and Administrative Tribunal (QCAT) for a review of the decision if Child Safety refuses the request. </w:t>
      </w:r>
    </w:p>
    <w:p w14:paraId="33275630" w14:textId="6A6CAE61" w:rsidR="00D55A1F" w:rsidRPr="00D55A1F" w:rsidRDefault="00D55A1F" w:rsidP="004C03CA">
      <w:pPr>
        <w:rPr>
          <w:rFonts w:asciiTheme="minorHAnsi" w:hAnsiTheme="minorHAnsi" w:cstheme="minorHAnsi"/>
        </w:rPr>
      </w:pPr>
      <w:r w:rsidRPr="00D55A1F">
        <w:rPr>
          <w:rFonts w:asciiTheme="minorHAnsi" w:hAnsiTheme="minorHAnsi" w:cstheme="minorHAnsi"/>
        </w:rPr>
        <w:lastRenderedPageBreak/>
        <w:t>This means the right to seek review does not apply if the chief executive is the child’s long-term guardian (</w:t>
      </w:r>
      <w:proofErr w:type="spellStart"/>
      <w:proofErr w:type="gramStart"/>
      <w:r w:rsidRPr="00D55A1F">
        <w:rPr>
          <w:rFonts w:asciiTheme="minorHAnsi" w:hAnsiTheme="minorHAnsi" w:cstheme="minorHAnsi"/>
        </w:rPr>
        <w:t>ie</w:t>
      </w:r>
      <w:proofErr w:type="spellEnd"/>
      <w:proofErr w:type="gramEnd"/>
      <w:r w:rsidRPr="00D55A1F">
        <w:rPr>
          <w:rFonts w:asciiTheme="minorHAnsi" w:hAnsiTheme="minorHAnsi" w:cstheme="minorHAnsi"/>
        </w:rPr>
        <w:t xml:space="preserve"> child subject to LTG-CE). </w:t>
      </w:r>
    </w:p>
    <w:p w14:paraId="072239FF" w14:textId="77777777" w:rsidR="00D55A1F" w:rsidRPr="00D55A1F" w:rsidRDefault="00D55A1F" w:rsidP="004C03CA">
      <w:pPr>
        <w:rPr>
          <w:rFonts w:asciiTheme="minorHAnsi" w:hAnsiTheme="minorHAnsi" w:cstheme="minorHAnsi"/>
        </w:rPr>
      </w:pPr>
      <w:r w:rsidRPr="00D55A1F">
        <w:rPr>
          <w:rFonts w:asciiTheme="minorHAnsi" w:hAnsiTheme="minorHAnsi" w:cstheme="minorHAnsi"/>
        </w:rPr>
        <w:t xml:space="preserve">When the amendments commence, if a child subject to LTG-CE requests a review of their case plan and Child Safety decides not to review the plan, Child Safety must give the child a reviewable decision letter. </w:t>
      </w:r>
    </w:p>
    <w:p w14:paraId="471794D9" w14:textId="77777777" w:rsidR="00D55A1F" w:rsidRPr="00D55A1F" w:rsidRDefault="00D55A1F" w:rsidP="004C03CA">
      <w:pPr>
        <w:rPr>
          <w:rFonts w:asciiTheme="minorHAnsi" w:hAnsiTheme="minorHAnsi" w:cstheme="minorHAnsi"/>
        </w:rPr>
      </w:pPr>
      <w:r w:rsidRPr="00D55A1F">
        <w:rPr>
          <w:rFonts w:asciiTheme="minorHAnsi" w:hAnsiTheme="minorHAnsi" w:cstheme="minorHAnsi"/>
        </w:rPr>
        <w:t xml:space="preserve">The child may then make an application to QCAT for the decision to be reviewed. </w:t>
      </w:r>
    </w:p>
    <w:p w14:paraId="6EB61EEC" w14:textId="77777777" w:rsidR="00D55A1F" w:rsidRPr="00D55A1F" w:rsidRDefault="00D55A1F" w:rsidP="004C03CA">
      <w:pPr>
        <w:pStyle w:val="Heading2"/>
        <w:rPr>
          <w:rFonts w:asciiTheme="minorHAnsi" w:hAnsiTheme="minorHAnsi" w:cstheme="minorHAnsi"/>
        </w:rPr>
      </w:pPr>
      <w:bookmarkStart w:id="26" w:name="_Toc132091596"/>
      <w:bookmarkStart w:id="27" w:name="_Toc133770977"/>
      <w:r w:rsidRPr="00D55A1F">
        <w:rPr>
          <w:rFonts w:asciiTheme="minorHAnsi" w:hAnsiTheme="minorHAnsi" w:cstheme="minorHAnsi"/>
        </w:rPr>
        <w:t>Children’s participation in decisions about programs and services</w:t>
      </w:r>
      <w:bookmarkEnd w:id="26"/>
      <w:bookmarkEnd w:id="27"/>
    </w:p>
    <w:p w14:paraId="5BCD389F" w14:textId="77777777" w:rsidR="00D55A1F" w:rsidRPr="00D55A1F" w:rsidRDefault="00D55A1F" w:rsidP="004C03CA">
      <w:pPr>
        <w:rPr>
          <w:rFonts w:asciiTheme="minorHAnsi" w:hAnsiTheme="minorHAnsi" w:cstheme="minorHAnsi"/>
        </w:rPr>
      </w:pPr>
      <w:r w:rsidRPr="00D55A1F">
        <w:rPr>
          <w:rFonts w:asciiTheme="minorHAnsi" w:hAnsiTheme="minorHAnsi" w:cstheme="minorHAnsi"/>
        </w:rPr>
        <w:t>The amendments require Child Safety to make sure children have meaningful and ongoing opportunities to participate in decisions about programs and services relating to the Act.</w:t>
      </w:r>
    </w:p>
    <w:p w14:paraId="6B021363" w14:textId="77777777" w:rsidR="00D55A1F" w:rsidRPr="00D55A1F" w:rsidRDefault="00D55A1F" w:rsidP="004C03CA">
      <w:pPr>
        <w:rPr>
          <w:rFonts w:asciiTheme="minorHAnsi" w:hAnsiTheme="minorHAnsi" w:cstheme="minorHAnsi"/>
        </w:rPr>
      </w:pPr>
      <w:r w:rsidRPr="00D55A1F">
        <w:rPr>
          <w:rFonts w:asciiTheme="minorHAnsi" w:hAnsiTheme="minorHAnsi" w:cstheme="minorHAnsi"/>
        </w:rPr>
        <w:t xml:space="preserve">A range of strategies will be used to ensure children’s voices are heard and considered in decisions about programs and services, provided or funded by Child Safety. </w:t>
      </w:r>
    </w:p>
    <w:p w14:paraId="49AE9ED2" w14:textId="77777777" w:rsidR="00D55A1F" w:rsidRPr="00D55A1F" w:rsidRDefault="00D55A1F" w:rsidP="004C03CA">
      <w:pPr>
        <w:rPr>
          <w:rFonts w:asciiTheme="minorHAnsi" w:hAnsiTheme="minorHAnsi" w:cstheme="minorHAnsi"/>
        </w:rPr>
      </w:pPr>
      <w:r w:rsidRPr="00D55A1F">
        <w:rPr>
          <w:rFonts w:asciiTheme="minorHAnsi" w:hAnsiTheme="minorHAnsi" w:cstheme="minorHAnsi"/>
        </w:rPr>
        <w:t xml:space="preserve">The strategies will include consultation where appropriate and practical. They will also include listening to the issues raised and views expressed by children and young people in relevant local, </w:t>
      </w:r>
      <w:proofErr w:type="gramStart"/>
      <w:r w:rsidRPr="00D55A1F">
        <w:rPr>
          <w:rFonts w:asciiTheme="minorHAnsi" w:hAnsiTheme="minorHAnsi" w:cstheme="minorHAnsi"/>
        </w:rPr>
        <w:t>state</w:t>
      </w:r>
      <w:proofErr w:type="gramEnd"/>
      <w:r w:rsidRPr="00D55A1F">
        <w:rPr>
          <w:rFonts w:asciiTheme="minorHAnsi" w:hAnsiTheme="minorHAnsi" w:cstheme="minorHAnsi"/>
        </w:rPr>
        <w:t xml:space="preserve"> and national engagement processes, considering the findings of relevant research and feedback and complaints made by children and young people in contact with the child protection system. </w:t>
      </w:r>
    </w:p>
    <w:p w14:paraId="4B0FC0D2" w14:textId="77777777" w:rsidR="00D55A1F" w:rsidRPr="00D55A1F" w:rsidRDefault="00D55A1F" w:rsidP="004C03CA">
      <w:pPr>
        <w:pStyle w:val="Heading2"/>
        <w:rPr>
          <w:rFonts w:asciiTheme="minorHAnsi" w:hAnsiTheme="minorHAnsi" w:cstheme="minorHAnsi"/>
        </w:rPr>
      </w:pPr>
      <w:bookmarkStart w:id="28" w:name="_Toc132091597"/>
      <w:bookmarkStart w:id="29" w:name="_Toc133770978"/>
      <w:r w:rsidRPr="00D55A1F">
        <w:rPr>
          <w:rFonts w:asciiTheme="minorHAnsi" w:hAnsiTheme="minorHAnsi" w:cstheme="minorHAnsi"/>
        </w:rPr>
        <w:t>Charter of rights for a child in care</w:t>
      </w:r>
      <w:bookmarkEnd w:id="28"/>
      <w:bookmarkEnd w:id="29"/>
    </w:p>
    <w:p w14:paraId="36650CA9" w14:textId="77777777" w:rsidR="00D55A1F" w:rsidRPr="00D55A1F" w:rsidRDefault="00D55A1F" w:rsidP="004C03CA">
      <w:pPr>
        <w:rPr>
          <w:rFonts w:asciiTheme="minorHAnsi" w:hAnsiTheme="minorHAnsi" w:cstheme="minorHAnsi"/>
        </w:rPr>
      </w:pPr>
      <w:r w:rsidRPr="00D55A1F">
        <w:rPr>
          <w:rFonts w:asciiTheme="minorHAnsi" w:hAnsiTheme="minorHAnsi" w:cstheme="minorHAnsi"/>
        </w:rPr>
        <w:t xml:space="preserve">The amendments expand the charter to respond to contemporary legal and social issues. The charter does this by providing children in care with additional rights, including the right to: </w:t>
      </w:r>
    </w:p>
    <w:p w14:paraId="5DA37719" w14:textId="77777777" w:rsidR="00D55A1F" w:rsidRPr="00D55A1F" w:rsidRDefault="00D55A1F" w:rsidP="004C03CA">
      <w:pPr>
        <w:numPr>
          <w:ilvl w:val="0"/>
          <w:numId w:val="11"/>
        </w:numPr>
        <w:spacing w:line="259" w:lineRule="auto"/>
        <w:rPr>
          <w:rFonts w:asciiTheme="minorHAnsi" w:hAnsiTheme="minorHAnsi" w:cstheme="minorHAnsi"/>
        </w:rPr>
      </w:pPr>
      <w:r w:rsidRPr="00D55A1F">
        <w:rPr>
          <w:rFonts w:asciiTheme="minorHAnsi" w:hAnsiTheme="minorHAnsi" w:cstheme="minorHAnsi"/>
        </w:rPr>
        <w:t>be treated fairly and with respect</w:t>
      </w:r>
    </w:p>
    <w:p w14:paraId="631CF3C4" w14:textId="77777777" w:rsidR="00D55A1F" w:rsidRPr="00D55A1F" w:rsidRDefault="00D55A1F" w:rsidP="004C03CA">
      <w:pPr>
        <w:numPr>
          <w:ilvl w:val="0"/>
          <w:numId w:val="11"/>
        </w:numPr>
        <w:spacing w:line="259" w:lineRule="auto"/>
        <w:rPr>
          <w:rFonts w:asciiTheme="minorHAnsi" w:hAnsiTheme="minorHAnsi" w:cstheme="minorHAnsi"/>
        </w:rPr>
      </w:pPr>
      <w:r w:rsidRPr="00D55A1F">
        <w:rPr>
          <w:rFonts w:asciiTheme="minorHAnsi" w:hAnsiTheme="minorHAnsi" w:cstheme="minorHAnsi"/>
        </w:rPr>
        <w:t xml:space="preserve">develop, </w:t>
      </w:r>
      <w:proofErr w:type="gramStart"/>
      <w:r w:rsidRPr="00D55A1F">
        <w:rPr>
          <w:rFonts w:asciiTheme="minorHAnsi" w:hAnsiTheme="minorHAnsi" w:cstheme="minorHAnsi"/>
        </w:rPr>
        <w:t>maintain</w:t>
      </w:r>
      <w:proofErr w:type="gramEnd"/>
      <w:r w:rsidRPr="00D55A1F">
        <w:rPr>
          <w:rFonts w:asciiTheme="minorHAnsi" w:hAnsiTheme="minorHAnsi" w:cstheme="minorHAnsi"/>
        </w:rPr>
        <w:t xml:space="preserve"> and enjoy a connection to the child’s culture of origin </w:t>
      </w:r>
    </w:p>
    <w:p w14:paraId="68C07F71" w14:textId="77777777" w:rsidR="00D55A1F" w:rsidRPr="00D55A1F" w:rsidRDefault="00D55A1F" w:rsidP="004C03CA">
      <w:pPr>
        <w:numPr>
          <w:ilvl w:val="0"/>
          <w:numId w:val="11"/>
        </w:numPr>
        <w:spacing w:line="259" w:lineRule="auto"/>
        <w:rPr>
          <w:rFonts w:asciiTheme="minorHAnsi" w:hAnsiTheme="minorHAnsi" w:cstheme="minorHAnsi"/>
        </w:rPr>
      </w:pPr>
      <w:r w:rsidRPr="00D55A1F">
        <w:rPr>
          <w:rFonts w:asciiTheme="minorHAnsi" w:hAnsiTheme="minorHAnsi" w:cstheme="minorHAnsi"/>
        </w:rPr>
        <w:t>for an Aboriginal child—to develop, maintain and enjoy a connection to Aboriginal tradition</w:t>
      </w:r>
    </w:p>
    <w:p w14:paraId="3BE5F8B4" w14:textId="77777777" w:rsidR="00D55A1F" w:rsidRPr="00D55A1F" w:rsidRDefault="00D55A1F" w:rsidP="004C03CA">
      <w:pPr>
        <w:numPr>
          <w:ilvl w:val="0"/>
          <w:numId w:val="11"/>
        </w:numPr>
        <w:spacing w:line="259" w:lineRule="auto"/>
        <w:rPr>
          <w:rFonts w:asciiTheme="minorHAnsi" w:hAnsiTheme="minorHAnsi" w:cstheme="minorHAnsi"/>
        </w:rPr>
      </w:pPr>
      <w:r w:rsidRPr="00D55A1F">
        <w:rPr>
          <w:rFonts w:asciiTheme="minorHAnsi" w:hAnsiTheme="minorHAnsi" w:cstheme="minorHAnsi"/>
        </w:rPr>
        <w:t>for a Torres Strait Islander child—to develop, maintain and enjoy a connection to Island custom</w:t>
      </w:r>
    </w:p>
    <w:p w14:paraId="0082E564" w14:textId="77777777" w:rsidR="00D55A1F" w:rsidRPr="00D55A1F" w:rsidRDefault="00D55A1F" w:rsidP="004C03CA">
      <w:pPr>
        <w:numPr>
          <w:ilvl w:val="0"/>
          <w:numId w:val="11"/>
        </w:numPr>
        <w:spacing w:line="259" w:lineRule="auto"/>
        <w:rPr>
          <w:rFonts w:asciiTheme="minorHAnsi" w:hAnsiTheme="minorHAnsi" w:cstheme="minorHAnsi"/>
        </w:rPr>
      </w:pPr>
      <w:r w:rsidRPr="00D55A1F">
        <w:rPr>
          <w:rFonts w:asciiTheme="minorHAnsi" w:hAnsiTheme="minorHAnsi" w:cstheme="minorHAnsi"/>
        </w:rPr>
        <w:t xml:space="preserve">develop, </w:t>
      </w:r>
      <w:proofErr w:type="gramStart"/>
      <w:r w:rsidRPr="00D55A1F">
        <w:rPr>
          <w:rFonts w:asciiTheme="minorHAnsi" w:hAnsiTheme="minorHAnsi" w:cstheme="minorHAnsi"/>
        </w:rPr>
        <w:t>maintain</w:t>
      </w:r>
      <w:proofErr w:type="gramEnd"/>
      <w:r w:rsidRPr="00D55A1F">
        <w:rPr>
          <w:rFonts w:asciiTheme="minorHAnsi" w:hAnsiTheme="minorHAnsi" w:cstheme="minorHAnsi"/>
        </w:rPr>
        <w:t xml:space="preserve"> and enjoy the child’s identity, including, for example, the child’s sexual orientation or gender identity </w:t>
      </w:r>
    </w:p>
    <w:p w14:paraId="38A6D232" w14:textId="77777777" w:rsidR="00D55A1F" w:rsidRPr="00D55A1F" w:rsidRDefault="00D55A1F" w:rsidP="004C03CA">
      <w:pPr>
        <w:numPr>
          <w:ilvl w:val="0"/>
          <w:numId w:val="11"/>
        </w:numPr>
        <w:spacing w:line="259" w:lineRule="auto"/>
        <w:rPr>
          <w:rFonts w:asciiTheme="minorHAnsi" w:hAnsiTheme="minorHAnsi" w:cstheme="minorHAnsi"/>
        </w:rPr>
      </w:pPr>
      <w:r w:rsidRPr="00D55A1F">
        <w:rPr>
          <w:rFonts w:asciiTheme="minorHAnsi" w:hAnsiTheme="minorHAnsi" w:cstheme="minorHAnsi"/>
        </w:rPr>
        <w:t>choose and practise one or more languages</w:t>
      </w:r>
    </w:p>
    <w:p w14:paraId="72DA89BA" w14:textId="77777777" w:rsidR="00D55A1F" w:rsidRPr="00D55A1F" w:rsidRDefault="00D55A1F" w:rsidP="004C03CA">
      <w:pPr>
        <w:numPr>
          <w:ilvl w:val="0"/>
          <w:numId w:val="11"/>
        </w:numPr>
        <w:spacing w:line="259" w:lineRule="auto"/>
        <w:rPr>
          <w:rFonts w:asciiTheme="minorHAnsi" w:hAnsiTheme="minorHAnsi" w:cstheme="minorHAnsi"/>
        </w:rPr>
      </w:pPr>
      <w:r w:rsidRPr="00D55A1F">
        <w:rPr>
          <w:rFonts w:asciiTheme="minorHAnsi" w:hAnsiTheme="minorHAnsi" w:cstheme="minorHAnsi"/>
        </w:rPr>
        <w:t>choose and practise one or more religions</w:t>
      </w:r>
    </w:p>
    <w:p w14:paraId="44E28767" w14:textId="77777777" w:rsidR="00D55A1F" w:rsidRPr="00D55A1F" w:rsidRDefault="00D55A1F" w:rsidP="004C03CA">
      <w:pPr>
        <w:numPr>
          <w:ilvl w:val="0"/>
          <w:numId w:val="11"/>
        </w:numPr>
        <w:spacing w:line="259" w:lineRule="auto"/>
        <w:rPr>
          <w:rFonts w:asciiTheme="minorHAnsi" w:hAnsiTheme="minorHAnsi" w:cstheme="minorHAnsi"/>
        </w:rPr>
      </w:pPr>
      <w:r w:rsidRPr="00D55A1F">
        <w:rPr>
          <w:rFonts w:asciiTheme="minorHAnsi" w:hAnsiTheme="minorHAnsi" w:cstheme="minorHAnsi"/>
        </w:rPr>
        <w:t>keep, and have a safe space to store, personal belongings</w:t>
      </w:r>
    </w:p>
    <w:p w14:paraId="4171445F" w14:textId="77777777" w:rsidR="00D55A1F" w:rsidRPr="00D55A1F" w:rsidRDefault="00D55A1F" w:rsidP="004C03CA">
      <w:pPr>
        <w:numPr>
          <w:ilvl w:val="0"/>
          <w:numId w:val="11"/>
        </w:numPr>
        <w:spacing w:line="259" w:lineRule="auto"/>
        <w:rPr>
          <w:rFonts w:asciiTheme="minorHAnsi" w:hAnsiTheme="minorHAnsi" w:cstheme="minorHAnsi"/>
        </w:rPr>
      </w:pPr>
      <w:r w:rsidRPr="00D55A1F">
        <w:rPr>
          <w:rFonts w:asciiTheme="minorHAnsi" w:hAnsiTheme="minorHAnsi" w:cstheme="minorHAnsi"/>
        </w:rPr>
        <w:t>engage in play, and other recreational activities, appropriate for the child</w:t>
      </w:r>
    </w:p>
    <w:p w14:paraId="3158D511" w14:textId="77777777" w:rsidR="00D55A1F" w:rsidRPr="00D55A1F" w:rsidRDefault="00D55A1F" w:rsidP="004C03CA">
      <w:pPr>
        <w:numPr>
          <w:ilvl w:val="0"/>
          <w:numId w:val="11"/>
        </w:numPr>
        <w:spacing w:line="259" w:lineRule="auto"/>
        <w:rPr>
          <w:rFonts w:asciiTheme="minorHAnsi" w:hAnsiTheme="minorHAnsi" w:cstheme="minorHAnsi"/>
        </w:rPr>
      </w:pPr>
      <w:r w:rsidRPr="00D55A1F">
        <w:rPr>
          <w:rFonts w:asciiTheme="minorHAnsi" w:hAnsiTheme="minorHAnsi" w:cstheme="minorHAnsi"/>
        </w:rPr>
        <w:t xml:space="preserve">make a complaint to the chief executive if the child considers that the charter of rights is not being complied with in relation to the child. </w:t>
      </w:r>
    </w:p>
    <w:p w14:paraId="37F2BDE0" w14:textId="77777777" w:rsidR="00D55A1F" w:rsidRPr="00D55A1F" w:rsidRDefault="00D55A1F" w:rsidP="004C03CA">
      <w:pPr>
        <w:rPr>
          <w:rFonts w:asciiTheme="minorHAnsi" w:hAnsiTheme="minorHAnsi" w:cstheme="minorHAnsi"/>
        </w:rPr>
      </w:pPr>
      <w:r w:rsidRPr="00D55A1F">
        <w:rPr>
          <w:rFonts w:asciiTheme="minorHAnsi" w:hAnsiTheme="minorHAnsi" w:cstheme="minorHAnsi"/>
        </w:rPr>
        <w:t>The amendments add new requirements for Child Safety to ensure:</w:t>
      </w:r>
    </w:p>
    <w:p w14:paraId="766B05E6" w14:textId="77777777" w:rsidR="00D55A1F" w:rsidRPr="00D55A1F" w:rsidRDefault="00D55A1F" w:rsidP="004C03CA">
      <w:pPr>
        <w:rPr>
          <w:rFonts w:asciiTheme="minorHAnsi" w:hAnsiTheme="minorHAnsi" w:cstheme="minorHAnsi"/>
        </w:rPr>
      </w:pPr>
      <w:r w:rsidRPr="00D55A1F">
        <w:rPr>
          <w:rFonts w:asciiTheme="minorHAnsi" w:hAnsiTheme="minorHAnsi" w:cstheme="minorHAnsi"/>
        </w:rPr>
        <w:t xml:space="preserve"> Children in care are:</w:t>
      </w:r>
    </w:p>
    <w:p w14:paraId="02CE4C5C" w14:textId="77777777" w:rsidR="00D55A1F" w:rsidRPr="00D55A1F" w:rsidRDefault="00D55A1F" w:rsidP="004C03CA">
      <w:pPr>
        <w:numPr>
          <w:ilvl w:val="0"/>
          <w:numId w:val="12"/>
        </w:numPr>
        <w:spacing w:line="259" w:lineRule="auto"/>
        <w:rPr>
          <w:rFonts w:asciiTheme="minorHAnsi" w:hAnsiTheme="minorHAnsi" w:cstheme="minorHAnsi"/>
        </w:rPr>
      </w:pPr>
      <w:r w:rsidRPr="00D55A1F">
        <w:rPr>
          <w:rFonts w:asciiTheme="minorHAnsi" w:hAnsiTheme="minorHAnsi" w:cstheme="minorHAnsi"/>
          <w:i/>
          <w:iCs/>
        </w:rPr>
        <w:t>regularly</w:t>
      </w:r>
      <w:r w:rsidRPr="00D55A1F">
        <w:rPr>
          <w:rFonts w:asciiTheme="minorHAnsi" w:hAnsiTheme="minorHAnsi" w:cstheme="minorHAnsi"/>
        </w:rPr>
        <w:t xml:space="preserve"> told about the chief executive’s obligation to ensure the Charter is complied with</w:t>
      </w:r>
    </w:p>
    <w:p w14:paraId="3F540604" w14:textId="77777777" w:rsidR="00D55A1F" w:rsidRPr="00D55A1F" w:rsidRDefault="00D55A1F" w:rsidP="004C03CA">
      <w:pPr>
        <w:numPr>
          <w:ilvl w:val="0"/>
          <w:numId w:val="12"/>
        </w:numPr>
        <w:spacing w:line="259" w:lineRule="auto"/>
        <w:rPr>
          <w:rFonts w:asciiTheme="minorHAnsi" w:hAnsiTheme="minorHAnsi" w:cstheme="minorHAnsi"/>
        </w:rPr>
      </w:pPr>
      <w:r w:rsidRPr="00D55A1F">
        <w:rPr>
          <w:rFonts w:asciiTheme="minorHAnsi" w:hAnsiTheme="minorHAnsi" w:cstheme="minorHAnsi"/>
          <w:i/>
          <w:iCs/>
        </w:rPr>
        <w:t>regularly</w:t>
      </w:r>
      <w:r w:rsidRPr="00D55A1F">
        <w:rPr>
          <w:rFonts w:asciiTheme="minorHAnsi" w:hAnsiTheme="minorHAnsi" w:cstheme="minorHAnsi"/>
        </w:rPr>
        <w:t xml:space="preserve"> told about the child’s right to contact Child Safety if the child has any questions or concerns about the child’s protection and care needs.</w:t>
      </w:r>
    </w:p>
    <w:p w14:paraId="1577A1D2" w14:textId="77777777" w:rsidR="00D55A1F" w:rsidRPr="00D55A1F" w:rsidRDefault="00D55A1F" w:rsidP="004C03CA">
      <w:pPr>
        <w:rPr>
          <w:rFonts w:asciiTheme="minorHAnsi" w:hAnsiTheme="minorHAnsi" w:cstheme="minorHAnsi"/>
        </w:rPr>
      </w:pPr>
      <w:r w:rsidRPr="00D55A1F">
        <w:rPr>
          <w:rFonts w:asciiTheme="minorHAnsi" w:hAnsiTheme="minorHAnsi" w:cstheme="minorHAnsi"/>
        </w:rPr>
        <w:t>Children subject to an order granting long-term guardianship to a suitable person or to a permanent care order are:</w:t>
      </w:r>
    </w:p>
    <w:p w14:paraId="2987C204" w14:textId="77777777" w:rsidR="00D55A1F" w:rsidRPr="00D55A1F" w:rsidRDefault="00D55A1F" w:rsidP="004C03CA">
      <w:pPr>
        <w:pStyle w:val="ListParagraph"/>
        <w:numPr>
          <w:ilvl w:val="0"/>
          <w:numId w:val="13"/>
        </w:numPr>
        <w:spacing w:before="120" w:after="0"/>
        <w:rPr>
          <w:rFonts w:cstheme="minorHAnsi"/>
        </w:rPr>
      </w:pPr>
      <w:r w:rsidRPr="00D55A1F">
        <w:rPr>
          <w:rFonts w:cstheme="minorHAnsi"/>
          <w:i/>
          <w:iCs/>
        </w:rPr>
        <w:t>regularly</w:t>
      </w:r>
      <w:r w:rsidRPr="00D55A1F">
        <w:rPr>
          <w:rFonts w:cstheme="minorHAnsi"/>
        </w:rPr>
        <w:t xml:space="preserve"> told about the charter and its effect, and</w:t>
      </w:r>
    </w:p>
    <w:p w14:paraId="582AED4A" w14:textId="77777777" w:rsidR="00D55A1F" w:rsidRPr="00D55A1F" w:rsidRDefault="00D55A1F" w:rsidP="004C03CA">
      <w:pPr>
        <w:pStyle w:val="ListParagraph"/>
        <w:numPr>
          <w:ilvl w:val="0"/>
          <w:numId w:val="13"/>
        </w:numPr>
        <w:spacing w:before="120" w:after="0"/>
        <w:rPr>
          <w:rFonts w:cstheme="minorHAnsi"/>
        </w:rPr>
      </w:pPr>
      <w:r w:rsidRPr="00D55A1F">
        <w:rPr>
          <w:rFonts w:cstheme="minorHAnsi"/>
          <w:i/>
          <w:iCs/>
        </w:rPr>
        <w:lastRenderedPageBreak/>
        <w:t>regularly</w:t>
      </w:r>
      <w:r w:rsidRPr="00D55A1F">
        <w:rPr>
          <w:rFonts w:cstheme="minorHAnsi"/>
        </w:rPr>
        <w:t xml:space="preserve"> given written information about the Charter (having regard to the child’s age and ability to understand).</w:t>
      </w:r>
    </w:p>
    <w:p w14:paraId="01DE27EC" w14:textId="77777777" w:rsidR="00D55A1F" w:rsidRPr="00D55A1F" w:rsidRDefault="00D55A1F" w:rsidP="004C03CA">
      <w:pPr>
        <w:rPr>
          <w:rFonts w:asciiTheme="minorHAnsi" w:hAnsiTheme="minorHAnsi" w:cstheme="minorHAnsi"/>
        </w:rPr>
      </w:pPr>
      <w:r w:rsidRPr="00D55A1F">
        <w:rPr>
          <w:rFonts w:asciiTheme="minorHAnsi" w:hAnsiTheme="minorHAnsi" w:cstheme="minorHAnsi"/>
        </w:rPr>
        <w:t>Information provided to children about the charter and their rights under the charter is:</w:t>
      </w:r>
    </w:p>
    <w:p w14:paraId="42AE3BC3" w14:textId="77777777" w:rsidR="00D55A1F" w:rsidRPr="00D55A1F" w:rsidRDefault="00D55A1F" w:rsidP="004C03CA">
      <w:pPr>
        <w:pStyle w:val="ListParagraph"/>
        <w:numPr>
          <w:ilvl w:val="0"/>
          <w:numId w:val="14"/>
        </w:numPr>
        <w:spacing w:before="120" w:after="0"/>
        <w:rPr>
          <w:rFonts w:cstheme="minorHAnsi"/>
        </w:rPr>
      </w:pPr>
      <w:r w:rsidRPr="00D55A1F">
        <w:rPr>
          <w:rFonts w:cstheme="minorHAnsi"/>
        </w:rPr>
        <w:t>communicated in language that is easy and clear for a child to understand, and</w:t>
      </w:r>
    </w:p>
    <w:p w14:paraId="31377612" w14:textId="77777777" w:rsidR="00D55A1F" w:rsidRPr="00D55A1F" w:rsidRDefault="00D55A1F" w:rsidP="004C03CA">
      <w:pPr>
        <w:pStyle w:val="ListParagraph"/>
        <w:numPr>
          <w:ilvl w:val="0"/>
          <w:numId w:val="14"/>
        </w:numPr>
        <w:spacing w:before="120" w:after="0"/>
        <w:rPr>
          <w:rFonts w:cstheme="minorHAnsi"/>
        </w:rPr>
      </w:pPr>
      <w:r w:rsidRPr="00D55A1F">
        <w:rPr>
          <w:rFonts w:cstheme="minorHAnsi"/>
        </w:rPr>
        <w:t>carried out in a way appropriate for the child.</w:t>
      </w:r>
    </w:p>
    <w:p w14:paraId="37B94CEF" w14:textId="77777777" w:rsidR="00D55A1F" w:rsidRPr="00D55A1F" w:rsidRDefault="00D55A1F" w:rsidP="004C03CA">
      <w:pPr>
        <w:rPr>
          <w:rFonts w:asciiTheme="minorHAnsi" w:hAnsiTheme="minorHAnsi" w:cstheme="minorHAnsi"/>
        </w:rPr>
      </w:pPr>
      <w:r w:rsidRPr="00D55A1F">
        <w:rPr>
          <w:rFonts w:asciiTheme="minorHAnsi" w:hAnsiTheme="minorHAnsi" w:cstheme="minorHAnsi"/>
        </w:rPr>
        <w:t>Children subject to a child protection order granting long-term guardianship of the child to a suitable person will be regularly provided with information about their rights under the charter and Child Safety’s obligations by:</w:t>
      </w:r>
    </w:p>
    <w:p w14:paraId="5AC92FBC" w14:textId="77777777" w:rsidR="00D55A1F" w:rsidRPr="00D55A1F" w:rsidRDefault="00D55A1F" w:rsidP="004C03CA">
      <w:pPr>
        <w:pStyle w:val="ListParagraph"/>
        <w:numPr>
          <w:ilvl w:val="0"/>
          <w:numId w:val="15"/>
        </w:numPr>
        <w:spacing w:before="120" w:after="0"/>
        <w:rPr>
          <w:rFonts w:cstheme="minorHAnsi"/>
        </w:rPr>
      </w:pPr>
      <w:r w:rsidRPr="00D55A1F">
        <w:rPr>
          <w:rFonts w:cstheme="minorHAnsi"/>
        </w:rPr>
        <w:t>providing the charter to them when the order granting long-term guardianship is made</w:t>
      </w:r>
    </w:p>
    <w:p w14:paraId="73392100" w14:textId="77777777" w:rsidR="00D55A1F" w:rsidRPr="00D55A1F" w:rsidRDefault="00D55A1F" w:rsidP="004C03CA">
      <w:pPr>
        <w:pStyle w:val="ListParagraph"/>
        <w:numPr>
          <w:ilvl w:val="0"/>
          <w:numId w:val="15"/>
        </w:numPr>
        <w:spacing w:before="120" w:after="0"/>
        <w:rPr>
          <w:rFonts w:cstheme="minorHAnsi"/>
        </w:rPr>
      </w:pPr>
      <w:r w:rsidRPr="00D55A1F">
        <w:rPr>
          <w:rFonts w:cstheme="minorHAnsi"/>
        </w:rPr>
        <w:t>providing the charter to them each time Child Safety has contact with the child after the order is made (at least every 12 months, or more regularly if requested by the child or the guardian, or considered necessary by Child Safety)</w:t>
      </w:r>
    </w:p>
    <w:p w14:paraId="71B3F7CE" w14:textId="436E857B" w:rsidR="00D55A1F" w:rsidRPr="00D55A1F" w:rsidRDefault="00D55A1F" w:rsidP="004C03CA">
      <w:pPr>
        <w:pStyle w:val="ListParagraph"/>
        <w:numPr>
          <w:ilvl w:val="0"/>
          <w:numId w:val="15"/>
        </w:numPr>
        <w:spacing w:before="120" w:after="0"/>
        <w:rPr>
          <w:rFonts w:cstheme="minorHAnsi"/>
        </w:rPr>
      </w:pPr>
      <w:bookmarkStart w:id="30" w:name="_Hlk131884640"/>
      <w:r w:rsidRPr="00D55A1F">
        <w:rPr>
          <w:rFonts w:cstheme="minorHAnsi"/>
        </w:rPr>
        <w:t xml:space="preserve">making the charter accessible on kicbox and the Department of Children, Youth </w:t>
      </w:r>
      <w:proofErr w:type="gramStart"/>
      <w:r w:rsidRPr="00D55A1F">
        <w:rPr>
          <w:rFonts w:cstheme="minorHAnsi"/>
        </w:rPr>
        <w:t>Justice</w:t>
      </w:r>
      <w:proofErr w:type="gramEnd"/>
      <w:r w:rsidRPr="00D55A1F">
        <w:rPr>
          <w:rFonts w:cstheme="minorHAnsi"/>
        </w:rPr>
        <w:t xml:space="preserve"> and Multicultural Affairs website </w:t>
      </w:r>
      <w:hyperlink r:id="rId12" w:history="1">
        <w:r w:rsidRPr="00D55A1F">
          <w:rPr>
            <w:rStyle w:val="Hyperlink"/>
            <w:rFonts w:cstheme="minorHAnsi"/>
          </w:rPr>
          <w:t>https://www.cyjma.qld.gov.au/</w:t>
        </w:r>
      </w:hyperlink>
      <w:r w:rsidRPr="00D55A1F">
        <w:rPr>
          <w:rFonts w:cstheme="minorHAnsi"/>
        </w:rPr>
        <w:t xml:space="preserve"> </w:t>
      </w:r>
    </w:p>
    <w:bookmarkEnd w:id="30"/>
    <w:p w14:paraId="20368EF3" w14:textId="77777777" w:rsidR="00D55A1F" w:rsidRPr="00D55A1F" w:rsidRDefault="00D55A1F" w:rsidP="004C03CA">
      <w:pPr>
        <w:rPr>
          <w:rFonts w:asciiTheme="minorHAnsi" w:hAnsiTheme="minorHAnsi" w:cstheme="minorHAnsi"/>
        </w:rPr>
      </w:pPr>
      <w:r w:rsidRPr="00D55A1F">
        <w:rPr>
          <w:rFonts w:asciiTheme="minorHAnsi" w:hAnsiTheme="minorHAnsi" w:cstheme="minorHAnsi"/>
        </w:rPr>
        <w:t>Children subject to a permanent care order (PCO) will be regularly provided with information about their rights under the charter and Child Safety’s obligations by:</w:t>
      </w:r>
    </w:p>
    <w:p w14:paraId="6816D685" w14:textId="77777777" w:rsidR="00D55A1F" w:rsidRPr="00D55A1F" w:rsidRDefault="00D55A1F" w:rsidP="004C03CA">
      <w:pPr>
        <w:pStyle w:val="ListParagraph"/>
        <w:numPr>
          <w:ilvl w:val="0"/>
          <w:numId w:val="16"/>
        </w:numPr>
        <w:spacing w:before="120" w:after="0"/>
        <w:rPr>
          <w:rFonts w:cstheme="minorHAnsi"/>
        </w:rPr>
      </w:pPr>
      <w:r w:rsidRPr="00D55A1F">
        <w:rPr>
          <w:rFonts w:cstheme="minorHAnsi"/>
        </w:rPr>
        <w:t>providing the charter to them when the permanent care order is made</w:t>
      </w:r>
    </w:p>
    <w:p w14:paraId="4F3088C7" w14:textId="77777777" w:rsidR="00D55A1F" w:rsidRPr="00D55A1F" w:rsidRDefault="00D55A1F" w:rsidP="004C03CA">
      <w:pPr>
        <w:pStyle w:val="ListParagraph"/>
        <w:numPr>
          <w:ilvl w:val="0"/>
          <w:numId w:val="16"/>
        </w:numPr>
        <w:spacing w:before="120" w:after="0"/>
        <w:rPr>
          <w:rFonts w:cstheme="minorHAnsi"/>
        </w:rPr>
      </w:pPr>
      <w:r w:rsidRPr="00D55A1F">
        <w:rPr>
          <w:rFonts w:cstheme="minorHAnsi"/>
        </w:rPr>
        <w:t>providing the charter to them if the case plan is being reviewed at the request of the child or guardian or for another reason</w:t>
      </w:r>
    </w:p>
    <w:p w14:paraId="13FC19AE" w14:textId="0203921C" w:rsidR="00D55A1F" w:rsidRPr="00D55A1F" w:rsidRDefault="00D55A1F" w:rsidP="004C03CA">
      <w:pPr>
        <w:pStyle w:val="ListParagraph"/>
        <w:numPr>
          <w:ilvl w:val="0"/>
          <w:numId w:val="16"/>
        </w:numPr>
        <w:spacing w:before="120" w:after="0"/>
        <w:rPr>
          <w:rFonts w:cstheme="minorHAnsi"/>
        </w:rPr>
      </w:pPr>
      <w:r w:rsidRPr="00D55A1F">
        <w:rPr>
          <w:rFonts w:cstheme="minorHAnsi"/>
        </w:rPr>
        <w:t xml:space="preserve">making it accessible on kicbox and the Department of Children, Youth </w:t>
      </w:r>
      <w:proofErr w:type="gramStart"/>
      <w:r w:rsidRPr="00D55A1F">
        <w:rPr>
          <w:rFonts w:cstheme="minorHAnsi"/>
        </w:rPr>
        <w:t>Justice</w:t>
      </w:r>
      <w:proofErr w:type="gramEnd"/>
      <w:r w:rsidRPr="00D55A1F">
        <w:rPr>
          <w:rFonts w:cstheme="minorHAnsi"/>
        </w:rPr>
        <w:t xml:space="preserve"> and Multicultural Affairs website </w:t>
      </w:r>
      <w:hyperlink r:id="rId13" w:history="1">
        <w:r w:rsidRPr="00D55A1F">
          <w:rPr>
            <w:rStyle w:val="Hyperlink"/>
            <w:rFonts w:cstheme="minorHAnsi"/>
          </w:rPr>
          <w:t>https://www.cyjma.qld.gov.au/</w:t>
        </w:r>
      </w:hyperlink>
    </w:p>
    <w:p w14:paraId="4971E474" w14:textId="77777777" w:rsidR="00D55A1F" w:rsidRPr="00D55A1F" w:rsidRDefault="00D55A1F" w:rsidP="00D55A1F">
      <w:pPr>
        <w:rPr>
          <w:rFonts w:asciiTheme="minorHAnsi" w:hAnsiTheme="minorHAnsi" w:cstheme="minorHAnsi"/>
        </w:rPr>
      </w:pPr>
      <w:r w:rsidRPr="00D55A1F">
        <w:rPr>
          <w:rFonts w:asciiTheme="minorHAnsi" w:hAnsiTheme="minorHAnsi" w:cstheme="minorHAnsi"/>
        </w:rPr>
        <w:br w:type="page"/>
      </w:r>
    </w:p>
    <w:p w14:paraId="3156117B" w14:textId="77777777" w:rsidR="00D55A1F" w:rsidRPr="00D55A1F" w:rsidRDefault="00D55A1F" w:rsidP="004C03CA">
      <w:pPr>
        <w:pStyle w:val="Heading1"/>
        <w:spacing w:before="120"/>
        <w:rPr>
          <w:rFonts w:asciiTheme="minorHAnsi" w:hAnsiTheme="minorHAnsi" w:cstheme="minorHAnsi"/>
        </w:rPr>
      </w:pPr>
      <w:bookmarkStart w:id="31" w:name="_Toc132091598"/>
      <w:bookmarkStart w:id="32" w:name="_Toc133770979"/>
      <w:r w:rsidRPr="00D55A1F">
        <w:rPr>
          <w:rFonts w:asciiTheme="minorHAnsi" w:hAnsiTheme="minorHAnsi" w:cstheme="minorHAnsi"/>
        </w:rPr>
        <w:lastRenderedPageBreak/>
        <w:t>Amendments that strengthen Aboriginal and Torres Strait Islander children and families’ rights</w:t>
      </w:r>
      <w:bookmarkEnd w:id="31"/>
      <w:bookmarkEnd w:id="32"/>
    </w:p>
    <w:p w14:paraId="4DE95F45" w14:textId="77777777" w:rsidR="00D55A1F" w:rsidRPr="00D55A1F" w:rsidRDefault="00D55A1F" w:rsidP="004C03CA">
      <w:pPr>
        <w:pStyle w:val="Heading2"/>
        <w:rPr>
          <w:rFonts w:asciiTheme="minorHAnsi" w:hAnsiTheme="minorHAnsi" w:cstheme="minorHAnsi"/>
        </w:rPr>
      </w:pPr>
      <w:bookmarkStart w:id="33" w:name="_Toc132091599"/>
      <w:bookmarkStart w:id="34" w:name="_Toc133770980"/>
      <w:r w:rsidRPr="00D55A1F">
        <w:rPr>
          <w:rFonts w:asciiTheme="minorHAnsi" w:hAnsiTheme="minorHAnsi" w:cstheme="minorHAnsi"/>
        </w:rPr>
        <w:t>Making active efforts</w:t>
      </w:r>
      <w:bookmarkEnd w:id="33"/>
      <w:bookmarkEnd w:id="34"/>
    </w:p>
    <w:p w14:paraId="0CF8ADC4" w14:textId="77777777" w:rsidR="00D55A1F" w:rsidRPr="00D55A1F" w:rsidRDefault="00D55A1F" w:rsidP="004C03CA">
      <w:pPr>
        <w:rPr>
          <w:rFonts w:asciiTheme="minorHAnsi" w:hAnsiTheme="minorHAnsi" w:cstheme="minorHAnsi"/>
        </w:rPr>
      </w:pPr>
      <w:r w:rsidRPr="00D55A1F">
        <w:rPr>
          <w:rFonts w:asciiTheme="minorHAnsi" w:hAnsiTheme="minorHAnsi" w:cstheme="minorHAnsi"/>
        </w:rPr>
        <w:t>The Act currently requires Child Safety to have regard to the child placement principles when making a significant decision about an Aboriginal or Torres Strait Islander child.</w:t>
      </w:r>
    </w:p>
    <w:p w14:paraId="3B2EE78F" w14:textId="77777777" w:rsidR="00D55A1F" w:rsidRPr="00D55A1F" w:rsidRDefault="00D55A1F" w:rsidP="004C03CA">
      <w:pPr>
        <w:rPr>
          <w:rFonts w:asciiTheme="minorHAnsi" w:hAnsiTheme="minorHAnsi" w:cstheme="minorHAnsi"/>
        </w:rPr>
      </w:pPr>
      <w:r w:rsidRPr="00D55A1F">
        <w:rPr>
          <w:rFonts w:asciiTheme="minorHAnsi" w:hAnsiTheme="minorHAnsi" w:cstheme="minorHAnsi"/>
        </w:rPr>
        <w:t>The amendments require Child Safety to not just ‘have regard’ but to ‘make active efforts to apply’ the Aboriginal and Torres Strait Islander Child Placement Principle, when making a significant decision about an Aboriginal and Torres Strait Islander child.</w:t>
      </w:r>
    </w:p>
    <w:p w14:paraId="11762B00" w14:textId="77777777" w:rsidR="00D55A1F" w:rsidRPr="00D55A1F" w:rsidRDefault="00D55A1F" w:rsidP="004C03CA">
      <w:pPr>
        <w:rPr>
          <w:rFonts w:asciiTheme="minorHAnsi" w:hAnsiTheme="minorHAnsi" w:cstheme="minorHAnsi"/>
        </w:rPr>
      </w:pPr>
      <w:r w:rsidRPr="00D55A1F">
        <w:rPr>
          <w:rFonts w:asciiTheme="minorHAnsi" w:hAnsiTheme="minorHAnsi" w:cstheme="minorHAnsi"/>
        </w:rPr>
        <w:t xml:space="preserve">The term ‘active efforts’ is defined as </w:t>
      </w:r>
      <w:r w:rsidRPr="00D55A1F">
        <w:rPr>
          <w:rFonts w:asciiTheme="minorHAnsi" w:hAnsiTheme="minorHAnsi" w:cstheme="minorHAnsi"/>
          <w:i/>
          <w:iCs/>
        </w:rPr>
        <w:t xml:space="preserve">purposeful, </w:t>
      </w:r>
      <w:proofErr w:type="gramStart"/>
      <w:r w:rsidRPr="00D55A1F">
        <w:rPr>
          <w:rFonts w:asciiTheme="minorHAnsi" w:hAnsiTheme="minorHAnsi" w:cstheme="minorHAnsi"/>
          <w:i/>
          <w:iCs/>
        </w:rPr>
        <w:t>thorough</w:t>
      </w:r>
      <w:proofErr w:type="gramEnd"/>
      <w:r w:rsidRPr="00D55A1F">
        <w:rPr>
          <w:rFonts w:asciiTheme="minorHAnsi" w:hAnsiTheme="minorHAnsi" w:cstheme="minorHAnsi"/>
          <w:i/>
          <w:iCs/>
        </w:rPr>
        <w:t xml:space="preserve"> and timely efforts</w:t>
      </w:r>
      <w:r w:rsidRPr="00D55A1F">
        <w:rPr>
          <w:rFonts w:asciiTheme="minorHAnsi" w:hAnsiTheme="minorHAnsi" w:cstheme="minorHAnsi"/>
        </w:rPr>
        <w:t xml:space="preserve">. </w:t>
      </w:r>
    </w:p>
    <w:p w14:paraId="7D5C4E80" w14:textId="77777777" w:rsidR="00D55A1F" w:rsidRPr="00D55A1F" w:rsidRDefault="00D55A1F" w:rsidP="004C03CA">
      <w:pPr>
        <w:rPr>
          <w:rFonts w:asciiTheme="minorHAnsi" w:hAnsiTheme="minorHAnsi" w:cstheme="minorHAnsi"/>
        </w:rPr>
      </w:pPr>
      <w:r w:rsidRPr="00D55A1F">
        <w:rPr>
          <w:rFonts w:asciiTheme="minorHAnsi" w:hAnsiTheme="minorHAnsi" w:cstheme="minorHAnsi"/>
        </w:rPr>
        <w:t xml:space="preserve">Significant decisions are: </w:t>
      </w:r>
    </w:p>
    <w:p w14:paraId="593C8AD8" w14:textId="77777777" w:rsidR="00D55A1F" w:rsidRPr="00D55A1F" w:rsidRDefault="00D55A1F" w:rsidP="004C03CA">
      <w:pPr>
        <w:pStyle w:val="ListParagraph"/>
        <w:numPr>
          <w:ilvl w:val="0"/>
          <w:numId w:val="17"/>
        </w:numPr>
        <w:spacing w:before="120" w:after="0"/>
        <w:rPr>
          <w:rFonts w:cstheme="minorHAnsi"/>
        </w:rPr>
      </w:pPr>
      <w:r w:rsidRPr="00D55A1F">
        <w:rPr>
          <w:rFonts w:cstheme="minorHAnsi"/>
        </w:rPr>
        <w:t xml:space="preserve">where or with whom a child subject to a child protection care agreement or order granting custody or guardianship to the chief executive will live </w:t>
      </w:r>
    </w:p>
    <w:p w14:paraId="02A77489" w14:textId="77777777" w:rsidR="00D55A1F" w:rsidRPr="00D55A1F" w:rsidRDefault="00D55A1F" w:rsidP="004C03CA">
      <w:pPr>
        <w:pStyle w:val="ListParagraph"/>
        <w:numPr>
          <w:ilvl w:val="0"/>
          <w:numId w:val="17"/>
        </w:numPr>
        <w:spacing w:before="120" w:after="0"/>
        <w:rPr>
          <w:rFonts w:cstheme="minorHAnsi"/>
        </w:rPr>
      </w:pPr>
      <w:r w:rsidRPr="00D55A1F">
        <w:rPr>
          <w:rFonts w:cstheme="minorHAnsi"/>
        </w:rPr>
        <w:t xml:space="preserve">matters that have a significant impact on the child’s life including: </w:t>
      </w:r>
    </w:p>
    <w:p w14:paraId="6D2E6D1B" w14:textId="77777777" w:rsidR="00D55A1F" w:rsidRPr="00D55A1F" w:rsidRDefault="00D55A1F" w:rsidP="004C03CA">
      <w:pPr>
        <w:pStyle w:val="ListParagraph"/>
        <w:numPr>
          <w:ilvl w:val="1"/>
          <w:numId w:val="17"/>
        </w:numPr>
        <w:spacing w:before="120" w:after="0"/>
        <w:rPr>
          <w:rFonts w:cstheme="minorHAnsi"/>
        </w:rPr>
      </w:pPr>
      <w:r w:rsidRPr="00D55A1F">
        <w:rPr>
          <w:rFonts w:cstheme="minorHAnsi"/>
        </w:rPr>
        <w:t xml:space="preserve">how to keep a child safe (immediate safety planning during investigation and assessment and ongoing intervention) </w:t>
      </w:r>
    </w:p>
    <w:p w14:paraId="291C8DA3" w14:textId="77777777" w:rsidR="00D55A1F" w:rsidRPr="00D55A1F" w:rsidRDefault="00D55A1F" w:rsidP="004C03CA">
      <w:pPr>
        <w:pStyle w:val="ListParagraph"/>
        <w:numPr>
          <w:ilvl w:val="1"/>
          <w:numId w:val="17"/>
        </w:numPr>
        <w:spacing w:before="120" w:after="0"/>
        <w:rPr>
          <w:rFonts w:cstheme="minorHAnsi"/>
        </w:rPr>
      </w:pPr>
      <w:r w:rsidRPr="00D55A1F">
        <w:rPr>
          <w:rFonts w:cstheme="minorHAnsi"/>
        </w:rPr>
        <w:t xml:space="preserve">whether a child </w:t>
      </w:r>
      <w:proofErr w:type="gramStart"/>
      <w:r w:rsidRPr="00D55A1F">
        <w:rPr>
          <w:rFonts w:cstheme="minorHAnsi"/>
        </w:rPr>
        <w:t>is in need of</w:t>
      </w:r>
      <w:proofErr w:type="gramEnd"/>
      <w:r w:rsidRPr="00D55A1F">
        <w:rPr>
          <w:rFonts w:cstheme="minorHAnsi"/>
        </w:rPr>
        <w:t xml:space="preserve"> protection </w:t>
      </w:r>
    </w:p>
    <w:p w14:paraId="4772751D" w14:textId="77777777" w:rsidR="00D55A1F" w:rsidRPr="00D55A1F" w:rsidRDefault="00D55A1F" w:rsidP="004C03CA">
      <w:pPr>
        <w:pStyle w:val="ListParagraph"/>
        <w:numPr>
          <w:ilvl w:val="1"/>
          <w:numId w:val="17"/>
        </w:numPr>
        <w:spacing w:before="120" w:after="0"/>
        <w:rPr>
          <w:rFonts w:cstheme="minorHAnsi"/>
        </w:rPr>
      </w:pPr>
      <w:r w:rsidRPr="00D55A1F">
        <w:rPr>
          <w:rFonts w:cstheme="minorHAnsi"/>
        </w:rPr>
        <w:t xml:space="preserve">case planning regarding the type of ongoing intervention that will be undertaken and how the child’s needs will be met </w:t>
      </w:r>
    </w:p>
    <w:p w14:paraId="0D03BDA5" w14:textId="77777777" w:rsidR="00D55A1F" w:rsidRPr="00D55A1F" w:rsidRDefault="00D55A1F" w:rsidP="004C03CA">
      <w:pPr>
        <w:pStyle w:val="ListParagraph"/>
        <w:numPr>
          <w:ilvl w:val="0"/>
          <w:numId w:val="17"/>
        </w:numPr>
        <w:spacing w:before="120" w:after="0"/>
        <w:rPr>
          <w:rFonts w:cstheme="minorHAnsi"/>
        </w:rPr>
      </w:pPr>
      <w:r w:rsidRPr="00D55A1F">
        <w:rPr>
          <w:rFonts w:cstheme="minorHAnsi"/>
        </w:rPr>
        <w:t xml:space="preserve">whether to refer a matter regarding an application for a child protection order for the child to the Director of Child Protection Litigation  </w:t>
      </w:r>
    </w:p>
    <w:p w14:paraId="638F09D4" w14:textId="77777777" w:rsidR="00D55A1F" w:rsidRPr="00D55A1F" w:rsidRDefault="00D55A1F" w:rsidP="004C03CA">
      <w:pPr>
        <w:pStyle w:val="ListParagraph"/>
        <w:numPr>
          <w:ilvl w:val="0"/>
          <w:numId w:val="17"/>
        </w:numPr>
        <w:spacing w:before="120" w:after="0"/>
        <w:rPr>
          <w:rFonts w:cstheme="minorHAnsi"/>
        </w:rPr>
      </w:pPr>
      <w:r w:rsidRPr="00D55A1F">
        <w:rPr>
          <w:rFonts w:cstheme="minorHAnsi"/>
        </w:rPr>
        <w:t xml:space="preserve">support service planning prior to the birth of an Aboriginal or Torres Strait Islander child </w:t>
      </w:r>
    </w:p>
    <w:p w14:paraId="0178EE46" w14:textId="77777777" w:rsidR="00D55A1F" w:rsidRPr="00D55A1F" w:rsidRDefault="00D55A1F" w:rsidP="004C03CA">
      <w:pPr>
        <w:pStyle w:val="ListParagraph"/>
        <w:numPr>
          <w:ilvl w:val="0"/>
          <w:numId w:val="17"/>
        </w:numPr>
        <w:spacing w:before="120" w:after="0"/>
        <w:rPr>
          <w:rFonts w:cstheme="minorHAnsi"/>
        </w:rPr>
      </w:pPr>
      <w:r w:rsidRPr="00D55A1F">
        <w:rPr>
          <w:rFonts w:cstheme="minorHAnsi"/>
        </w:rPr>
        <w:t>a matter the child and/or family consider significant or is significant in the child’s particular circumstances.</w:t>
      </w:r>
    </w:p>
    <w:p w14:paraId="1759A842" w14:textId="77777777" w:rsidR="00D55A1F" w:rsidRPr="00D55A1F" w:rsidRDefault="00D55A1F" w:rsidP="004C03CA">
      <w:pPr>
        <w:rPr>
          <w:rFonts w:asciiTheme="minorHAnsi" w:hAnsiTheme="minorHAnsi" w:cstheme="minorHAnsi"/>
        </w:rPr>
      </w:pPr>
      <w:r w:rsidRPr="00D55A1F">
        <w:rPr>
          <w:rFonts w:asciiTheme="minorHAnsi" w:hAnsiTheme="minorHAnsi" w:cstheme="minorHAnsi"/>
        </w:rPr>
        <w:t xml:space="preserve">Active efforts are purposeful, </w:t>
      </w:r>
      <w:proofErr w:type="gramStart"/>
      <w:r w:rsidRPr="00D55A1F">
        <w:rPr>
          <w:rFonts w:asciiTheme="minorHAnsi" w:hAnsiTheme="minorHAnsi" w:cstheme="minorHAnsi"/>
        </w:rPr>
        <w:t>thorough</w:t>
      </w:r>
      <w:proofErr w:type="gramEnd"/>
      <w:r w:rsidRPr="00D55A1F">
        <w:rPr>
          <w:rFonts w:asciiTheme="minorHAnsi" w:hAnsiTheme="minorHAnsi" w:cstheme="minorHAnsi"/>
        </w:rPr>
        <w:t xml:space="preserve"> and timely steps taken, when making a significant decision, to uphold: </w:t>
      </w:r>
    </w:p>
    <w:p w14:paraId="6598A1A0" w14:textId="77777777" w:rsidR="00D55A1F" w:rsidRPr="00D55A1F" w:rsidRDefault="00D55A1F" w:rsidP="004C03CA">
      <w:pPr>
        <w:numPr>
          <w:ilvl w:val="0"/>
          <w:numId w:val="18"/>
        </w:numPr>
        <w:spacing w:line="259" w:lineRule="auto"/>
        <w:rPr>
          <w:rFonts w:asciiTheme="minorHAnsi" w:hAnsiTheme="minorHAnsi" w:cstheme="minorHAnsi"/>
        </w:rPr>
      </w:pPr>
      <w:r w:rsidRPr="00D55A1F">
        <w:rPr>
          <w:rFonts w:asciiTheme="minorHAnsi" w:hAnsiTheme="minorHAnsi" w:cstheme="minorHAnsi"/>
        </w:rPr>
        <w:t xml:space="preserve">a child’s right to be brought up within the child’s own family and community (the prevention principle) </w:t>
      </w:r>
    </w:p>
    <w:p w14:paraId="2B7D5E91" w14:textId="77777777" w:rsidR="00D55A1F" w:rsidRPr="00D55A1F" w:rsidRDefault="00D55A1F" w:rsidP="004C03CA">
      <w:pPr>
        <w:numPr>
          <w:ilvl w:val="0"/>
          <w:numId w:val="18"/>
        </w:numPr>
        <w:spacing w:line="259" w:lineRule="auto"/>
        <w:rPr>
          <w:rFonts w:asciiTheme="minorHAnsi" w:hAnsiTheme="minorHAnsi" w:cstheme="minorHAnsi"/>
        </w:rPr>
      </w:pPr>
      <w:r w:rsidRPr="00D55A1F">
        <w:rPr>
          <w:rFonts w:asciiTheme="minorHAnsi" w:hAnsiTheme="minorHAnsi" w:cstheme="minorHAnsi"/>
        </w:rPr>
        <w:t xml:space="preserve">Aboriginal or Torres Strait Islander persons’ right to participate in significant decisions about Aboriginal or Torres Strait Islander children (the partnership principle) </w:t>
      </w:r>
    </w:p>
    <w:p w14:paraId="03A19DF9" w14:textId="77777777" w:rsidR="00D55A1F" w:rsidRPr="00D55A1F" w:rsidRDefault="00D55A1F" w:rsidP="004C03CA">
      <w:pPr>
        <w:numPr>
          <w:ilvl w:val="0"/>
          <w:numId w:val="18"/>
        </w:numPr>
        <w:spacing w:line="259" w:lineRule="auto"/>
        <w:rPr>
          <w:rFonts w:asciiTheme="minorHAnsi" w:hAnsiTheme="minorHAnsi" w:cstheme="minorHAnsi"/>
        </w:rPr>
      </w:pPr>
      <w:r w:rsidRPr="00D55A1F">
        <w:rPr>
          <w:rFonts w:asciiTheme="minorHAnsi" w:hAnsiTheme="minorHAnsi" w:cstheme="minorHAnsi"/>
        </w:rPr>
        <w:t>if a child is to be placed in care, the child’s right to be placed with a member of their family group (the placement principle)</w:t>
      </w:r>
    </w:p>
    <w:p w14:paraId="6A35FCE5" w14:textId="77777777" w:rsidR="00D55A1F" w:rsidRPr="00D55A1F" w:rsidRDefault="00D55A1F" w:rsidP="004C03CA">
      <w:pPr>
        <w:numPr>
          <w:ilvl w:val="0"/>
          <w:numId w:val="18"/>
        </w:numPr>
        <w:spacing w:line="259" w:lineRule="auto"/>
        <w:rPr>
          <w:rFonts w:asciiTheme="minorHAnsi" w:hAnsiTheme="minorHAnsi" w:cstheme="minorHAnsi"/>
        </w:rPr>
      </w:pPr>
      <w:r w:rsidRPr="00D55A1F">
        <w:rPr>
          <w:rFonts w:asciiTheme="minorHAnsi" w:hAnsiTheme="minorHAnsi" w:cstheme="minorHAnsi"/>
        </w:rPr>
        <w:t xml:space="preserve">a child’s right and their parents’ and family members’ right to participate, and be enabled to participate, in an administrative or judicial process for making a significant decision about the child (the participation principle) </w:t>
      </w:r>
    </w:p>
    <w:p w14:paraId="3433DA2C" w14:textId="77777777" w:rsidR="00D55A1F" w:rsidRPr="00D55A1F" w:rsidRDefault="00D55A1F" w:rsidP="004C03CA">
      <w:pPr>
        <w:numPr>
          <w:ilvl w:val="0"/>
          <w:numId w:val="18"/>
        </w:numPr>
        <w:spacing w:line="259" w:lineRule="auto"/>
        <w:rPr>
          <w:rFonts w:asciiTheme="minorHAnsi" w:hAnsiTheme="minorHAnsi" w:cstheme="minorHAnsi"/>
        </w:rPr>
      </w:pPr>
      <w:r w:rsidRPr="00D55A1F">
        <w:rPr>
          <w:rFonts w:asciiTheme="minorHAnsi" w:hAnsiTheme="minorHAnsi" w:cstheme="minorHAnsi"/>
        </w:rPr>
        <w:t xml:space="preserve">a child’s right to be supported to develop and maintain a connection with their family, community, culture, </w:t>
      </w:r>
      <w:proofErr w:type="gramStart"/>
      <w:r w:rsidRPr="00D55A1F">
        <w:rPr>
          <w:rFonts w:asciiTheme="minorHAnsi" w:hAnsiTheme="minorHAnsi" w:cstheme="minorHAnsi"/>
        </w:rPr>
        <w:t>traditions</w:t>
      </w:r>
      <w:proofErr w:type="gramEnd"/>
      <w:r w:rsidRPr="00D55A1F">
        <w:rPr>
          <w:rFonts w:asciiTheme="minorHAnsi" w:hAnsiTheme="minorHAnsi" w:cstheme="minorHAnsi"/>
        </w:rPr>
        <w:t xml:space="preserve"> and language, particularly when the child is in the care of a person who is not an Aboriginal or Torres Strait Islander person (the connection principle).</w:t>
      </w:r>
    </w:p>
    <w:p w14:paraId="7AF3204C" w14:textId="77777777" w:rsidR="00D55A1F" w:rsidRDefault="00D55A1F" w:rsidP="004C03CA">
      <w:pPr>
        <w:pStyle w:val="Heading2"/>
        <w:rPr>
          <w:rFonts w:asciiTheme="minorHAnsi" w:hAnsiTheme="minorHAnsi" w:cstheme="minorHAnsi"/>
        </w:rPr>
      </w:pPr>
      <w:bookmarkStart w:id="35" w:name="_Toc132091600"/>
    </w:p>
    <w:p w14:paraId="7816018D" w14:textId="77777777" w:rsidR="00D55A1F" w:rsidRDefault="00D55A1F" w:rsidP="004C03CA">
      <w:pPr>
        <w:pStyle w:val="Heading2"/>
        <w:rPr>
          <w:rFonts w:asciiTheme="minorHAnsi" w:hAnsiTheme="minorHAnsi" w:cstheme="minorHAnsi"/>
        </w:rPr>
      </w:pPr>
    </w:p>
    <w:p w14:paraId="4EBA89ED" w14:textId="77777777" w:rsidR="00D55A1F" w:rsidRDefault="00D55A1F" w:rsidP="004C03CA">
      <w:pPr>
        <w:pStyle w:val="Heading2"/>
        <w:rPr>
          <w:rFonts w:asciiTheme="minorHAnsi" w:hAnsiTheme="minorHAnsi" w:cstheme="minorHAnsi"/>
        </w:rPr>
      </w:pPr>
    </w:p>
    <w:p w14:paraId="4445A2ED" w14:textId="7F468072" w:rsidR="00D55A1F" w:rsidRPr="00D55A1F" w:rsidRDefault="00D55A1F" w:rsidP="004C03CA">
      <w:pPr>
        <w:pStyle w:val="Heading2"/>
        <w:rPr>
          <w:rFonts w:asciiTheme="minorHAnsi" w:hAnsiTheme="minorHAnsi" w:cstheme="minorHAnsi"/>
        </w:rPr>
      </w:pPr>
      <w:bookmarkStart w:id="36" w:name="_Toc133770981"/>
      <w:r w:rsidRPr="00D55A1F">
        <w:rPr>
          <w:rFonts w:asciiTheme="minorHAnsi" w:hAnsiTheme="minorHAnsi" w:cstheme="minorHAnsi"/>
        </w:rPr>
        <w:lastRenderedPageBreak/>
        <w:t>Expanded partnership principle</w:t>
      </w:r>
      <w:bookmarkEnd w:id="35"/>
      <w:bookmarkEnd w:id="36"/>
    </w:p>
    <w:p w14:paraId="3E8828E0" w14:textId="77777777" w:rsidR="00D55A1F" w:rsidRPr="00D55A1F" w:rsidRDefault="00D55A1F" w:rsidP="004C03CA">
      <w:pPr>
        <w:rPr>
          <w:rFonts w:asciiTheme="minorHAnsi" w:hAnsiTheme="minorHAnsi" w:cstheme="minorHAnsi"/>
        </w:rPr>
      </w:pPr>
      <w:r w:rsidRPr="00D55A1F">
        <w:rPr>
          <w:rFonts w:asciiTheme="minorHAnsi" w:hAnsiTheme="minorHAnsi" w:cstheme="minorHAnsi"/>
        </w:rPr>
        <w:t>The amendments require Child Safety to ensure Aboriginal and Torres Strait Islander persons have a meaningful opportunity to participate in decisions about the development and delivery of services for Aboriginal or Torres Strait Islander children and services that support their families.</w:t>
      </w:r>
    </w:p>
    <w:p w14:paraId="0894FDDC" w14:textId="77777777" w:rsidR="00D55A1F" w:rsidRPr="00D55A1F" w:rsidRDefault="00D55A1F" w:rsidP="004C03CA">
      <w:pPr>
        <w:rPr>
          <w:rFonts w:asciiTheme="minorHAnsi" w:hAnsiTheme="minorHAnsi" w:cstheme="minorHAnsi"/>
        </w:rPr>
      </w:pPr>
      <w:r w:rsidRPr="00D55A1F">
        <w:rPr>
          <w:rFonts w:asciiTheme="minorHAnsi" w:hAnsiTheme="minorHAnsi" w:cstheme="minorHAnsi"/>
        </w:rPr>
        <w:t xml:space="preserve">This is in addition to the right to participate when decisions about Aboriginal and Torres Strait Islander children are being made. </w:t>
      </w:r>
    </w:p>
    <w:p w14:paraId="56DB8449" w14:textId="77777777" w:rsidR="00D55A1F" w:rsidRPr="00D55A1F" w:rsidRDefault="00D55A1F" w:rsidP="004C03CA">
      <w:pPr>
        <w:pStyle w:val="Heading2"/>
        <w:rPr>
          <w:rFonts w:asciiTheme="minorHAnsi" w:hAnsiTheme="minorHAnsi" w:cstheme="minorHAnsi"/>
        </w:rPr>
      </w:pPr>
      <w:bookmarkStart w:id="37" w:name="_Toc132091601"/>
      <w:bookmarkStart w:id="38" w:name="_Toc133770982"/>
      <w:r w:rsidRPr="00D55A1F">
        <w:rPr>
          <w:rFonts w:asciiTheme="minorHAnsi" w:hAnsiTheme="minorHAnsi" w:cstheme="minorHAnsi"/>
        </w:rPr>
        <w:t>Definition of kin</w:t>
      </w:r>
      <w:bookmarkEnd w:id="37"/>
      <w:bookmarkEnd w:id="38"/>
    </w:p>
    <w:p w14:paraId="3E6EDA88" w14:textId="77777777" w:rsidR="00D55A1F" w:rsidRPr="00D55A1F" w:rsidRDefault="00D55A1F" w:rsidP="004C03CA">
      <w:pPr>
        <w:rPr>
          <w:rFonts w:asciiTheme="minorHAnsi" w:hAnsiTheme="minorHAnsi" w:cstheme="minorHAnsi"/>
        </w:rPr>
      </w:pPr>
      <w:r w:rsidRPr="00D55A1F">
        <w:rPr>
          <w:rFonts w:asciiTheme="minorHAnsi" w:hAnsiTheme="minorHAnsi" w:cstheme="minorHAnsi"/>
        </w:rPr>
        <w:t>Currently, the Act defines kin in relation to a child as meaning:</w:t>
      </w:r>
    </w:p>
    <w:p w14:paraId="3DC27078" w14:textId="77777777" w:rsidR="00D55A1F" w:rsidRPr="00D55A1F" w:rsidRDefault="00D55A1F" w:rsidP="004C03CA">
      <w:pPr>
        <w:numPr>
          <w:ilvl w:val="0"/>
          <w:numId w:val="19"/>
        </w:numPr>
        <w:spacing w:line="259" w:lineRule="auto"/>
        <w:rPr>
          <w:rFonts w:asciiTheme="minorHAnsi" w:hAnsiTheme="minorHAnsi" w:cstheme="minorHAnsi"/>
        </w:rPr>
      </w:pPr>
      <w:r w:rsidRPr="00D55A1F">
        <w:rPr>
          <w:rFonts w:asciiTheme="minorHAnsi" w:hAnsiTheme="minorHAnsi" w:cstheme="minorHAnsi"/>
        </w:rPr>
        <w:t>any of the child’s relatives who are persons of significance to the child; and</w:t>
      </w:r>
    </w:p>
    <w:p w14:paraId="676175FF" w14:textId="77777777" w:rsidR="00D55A1F" w:rsidRPr="00D55A1F" w:rsidRDefault="00D55A1F" w:rsidP="004C03CA">
      <w:pPr>
        <w:numPr>
          <w:ilvl w:val="0"/>
          <w:numId w:val="19"/>
        </w:numPr>
        <w:spacing w:line="259" w:lineRule="auto"/>
        <w:rPr>
          <w:rFonts w:asciiTheme="minorHAnsi" w:hAnsiTheme="minorHAnsi" w:cstheme="minorHAnsi"/>
        </w:rPr>
      </w:pPr>
      <w:r w:rsidRPr="00D55A1F">
        <w:rPr>
          <w:rFonts w:asciiTheme="minorHAnsi" w:hAnsiTheme="minorHAnsi" w:cstheme="minorHAnsi"/>
        </w:rPr>
        <w:t>anyone else who is a person of significance to the child.</w:t>
      </w:r>
    </w:p>
    <w:p w14:paraId="20F89FA4" w14:textId="77777777" w:rsidR="00D55A1F" w:rsidRPr="00D55A1F" w:rsidRDefault="00D55A1F" w:rsidP="004C03CA">
      <w:pPr>
        <w:rPr>
          <w:rFonts w:asciiTheme="minorHAnsi" w:hAnsiTheme="minorHAnsi" w:cstheme="minorHAnsi"/>
        </w:rPr>
      </w:pPr>
      <w:r w:rsidRPr="00D55A1F">
        <w:rPr>
          <w:rFonts w:asciiTheme="minorHAnsi" w:hAnsiTheme="minorHAnsi" w:cstheme="minorHAnsi"/>
        </w:rPr>
        <w:t>The amendment changes the definition of kin, in relation to a child, as meaning persons who are:</w:t>
      </w:r>
    </w:p>
    <w:p w14:paraId="7D110E8C" w14:textId="77777777" w:rsidR="00D55A1F" w:rsidRPr="00D55A1F" w:rsidRDefault="00D55A1F" w:rsidP="004C03CA">
      <w:pPr>
        <w:numPr>
          <w:ilvl w:val="0"/>
          <w:numId w:val="20"/>
        </w:numPr>
        <w:spacing w:line="259" w:lineRule="auto"/>
        <w:rPr>
          <w:rFonts w:asciiTheme="minorHAnsi" w:hAnsiTheme="minorHAnsi" w:cstheme="minorHAnsi"/>
        </w:rPr>
      </w:pPr>
      <w:r w:rsidRPr="00D55A1F">
        <w:rPr>
          <w:rFonts w:asciiTheme="minorHAnsi" w:hAnsiTheme="minorHAnsi" w:cstheme="minorHAnsi"/>
        </w:rPr>
        <w:t>a member of the child’s family group who is a person of significance to the child</w:t>
      </w:r>
    </w:p>
    <w:p w14:paraId="12680500" w14:textId="77777777" w:rsidR="00D55A1F" w:rsidRPr="00D55A1F" w:rsidRDefault="00D55A1F" w:rsidP="004C03CA">
      <w:pPr>
        <w:numPr>
          <w:ilvl w:val="0"/>
          <w:numId w:val="20"/>
        </w:numPr>
        <w:spacing w:line="259" w:lineRule="auto"/>
        <w:rPr>
          <w:rFonts w:asciiTheme="minorHAnsi" w:hAnsiTheme="minorHAnsi" w:cstheme="minorHAnsi"/>
        </w:rPr>
      </w:pPr>
      <w:r w:rsidRPr="00D55A1F">
        <w:rPr>
          <w:rFonts w:asciiTheme="minorHAnsi" w:hAnsiTheme="minorHAnsi" w:cstheme="minorHAnsi"/>
        </w:rPr>
        <w:t>if the child is an Aboriginal child, a person who, under Aboriginal tradition, is regarded as kin of the child</w:t>
      </w:r>
    </w:p>
    <w:p w14:paraId="3B949975" w14:textId="77777777" w:rsidR="00D55A1F" w:rsidRPr="00D55A1F" w:rsidRDefault="00D55A1F" w:rsidP="004C03CA">
      <w:pPr>
        <w:numPr>
          <w:ilvl w:val="0"/>
          <w:numId w:val="20"/>
        </w:numPr>
        <w:spacing w:line="259" w:lineRule="auto"/>
        <w:rPr>
          <w:rFonts w:asciiTheme="minorHAnsi" w:hAnsiTheme="minorHAnsi" w:cstheme="minorHAnsi"/>
        </w:rPr>
      </w:pPr>
      <w:r w:rsidRPr="00D55A1F">
        <w:rPr>
          <w:rFonts w:asciiTheme="minorHAnsi" w:hAnsiTheme="minorHAnsi" w:cstheme="minorHAnsi"/>
        </w:rPr>
        <w:t>if the child is a Torres Strait Islander child, a person who under Island custom, is regarded as kin of the child</w:t>
      </w:r>
    </w:p>
    <w:p w14:paraId="4ECFE9C8" w14:textId="77777777" w:rsidR="00D55A1F" w:rsidRPr="00D55A1F" w:rsidRDefault="00D55A1F" w:rsidP="004C03CA">
      <w:pPr>
        <w:numPr>
          <w:ilvl w:val="0"/>
          <w:numId w:val="20"/>
        </w:numPr>
        <w:spacing w:line="259" w:lineRule="auto"/>
        <w:rPr>
          <w:rFonts w:asciiTheme="minorHAnsi" w:hAnsiTheme="minorHAnsi" w:cstheme="minorHAnsi"/>
        </w:rPr>
      </w:pPr>
      <w:r w:rsidRPr="00D55A1F">
        <w:rPr>
          <w:rFonts w:asciiTheme="minorHAnsi" w:hAnsiTheme="minorHAnsi" w:cstheme="minorHAnsi"/>
        </w:rPr>
        <w:t xml:space="preserve">another person </w:t>
      </w:r>
    </w:p>
    <w:p w14:paraId="1948740D" w14:textId="77777777" w:rsidR="00D55A1F" w:rsidRPr="00D55A1F" w:rsidRDefault="00D55A1F" w:rsidP="004C03CA">
      <w:pPr>
        <w:pStyle w:val="ListParagraph"/>
        <w:numPr>
          <w:ilvl w:val="1"/>
          <w:numId w:val="20"/>
        </w:numPr>
        <w:spacing w:before="120" w:after="0"/>
        <w:rPr>
          <w:rFonts w:cstheme="minorHAnsi"/>
        </w:rPr>
      </w:pPr>
      <w:r w:rsidRPr="00D55A1F">
        <w:rPr>
          <w:rFonts w:cstheme="minorHAnsi"/>
        </w:rPr>
        <w:t xml:space="preserve">who is recognised by the child, or the child’s family group as a person of significance to the child, and </w:t>
      </w:r>
    </w:p>
    <w:p w14:paraId="0B98DAC3" w14:textId="77777777" w:rsidR="00D55A1F" w:rsidRPr="00D55A1F" w:rsidRDefault="00D55A1F" w:rsidP="004C03CA">
      <w:pPr>
        <w:pStyle w:val="ListParagraph"/>
        <w:numPr>
          <w:ilvl w:val="1"/>
          <w:numId w:val="20"/>
        </w:numPr>
        <w:spacing w:before="120" w:after="0"/>
        <w:rPr>
          <w:rFonts w:cstheme="minorHAnsi"/>
        </w:rPr>
      </w:pPr>
      <w:r w:rsidRPr="00D55A1F">
        <w:rPr>
          <w:rFonts w:cstheme="minorHAnsi"/>
        </w:rPr>
        <w:t xml:space="preserve">if the child is an Aboriginal or Torres Strait Islander child, with whom the child has a cultural connection. </w:t>
      </w:r>
    </w:p>
    <w:p w14:paraId="020D1B9F" w14:textId="77777777" w:rsidR="00D55A1F" w:rsidRPr="00D55A1F" w:rsidRDefault="00D55A1F" w:rsidP="004C03CA">
      <w:pPr>
        <w:rPr>
          <w:rFonts w:asciiTheme="minorHAnsi" w:hAnsiTheme="minorHAnsi" w:cstheme="minorHAnsi"/>
        </w:rPr>
      </w:pPr>
      <w:bookmarkStart w:id="39" w:name="_Hlk133754019"/>
      <w:r w:rsidRPr="00D55A1F">
        <w:rPr>
          <w:rFonts w:asciiTheme="minorHAnsi" w:hAnsiTheme="minorHAnsi" w:cstheme="minorHAnsi"/>
        </w:rPr>
        <w:t>The amendment:</w:t>
      </w:r>
    </w:p>
    <w:p w14:paraId="4BE95FC1" w14:textId="77777777" w:rsidR="00D55A1F" w:rsidRPr="00D55A1F" w:rsidRDefault="00D55A1F" w:rsidP="004C03CA">
      <w:pPr>
        <w:pStyle w:val="ListParagraph"/>
        <w:numPr>
          <w:ilvl w:val="0"/>
          <w:numId w:val="21"/>
        </w:numPr>
        <w:spacing w:before="120" w:after="0"/>
        <w:rPr>
          <w:rFonts w:cstheme="minorHAnsi"/>
        </w:rPr>
      </w:pPr>
      <w:r w:rsidRPr="00D55A1F">
        <w:rPr>
          <w:rFonts w:cstheme="minorHAnsi"/>
        </w:rPr>
        <w:t>ensures that persons who are kin to an Aboriginal and Torres Strait Islander child under Aboriginal tradition or Island custom are recognised as kin</w:t>
      </w:r>
    </w:p>
    <w:p w14:paraId="530B4369" w14:textId="77777777" w:rsidR="00D55A1F" w:rsidRPr="00D55A1F" w:rsidRDefault="00D55A1F" w:rsidP="004C03CA">
      <w:pPr>
        <w:pStyle w:val="ListParagraph"/>
        <w:numPr>
          <w:ilvl w:val="0"/>
          <w:numId w:val="21"/>
        </w:numPr>
        <w:spacing w:before="120" w:after="0"/>
        <w:rPr>
          <w:rFonts w:cstheme="minorHAnsi"/>
        </w:rPr>
      </w:pPr>
      <w:r w:rsidRPr="00D55A1F">
        <w:rPr>
          <w:rFonts w:cstheme="minorHAnsi"/>
        </w:rPr>
        <w:t xml:space="preserve">clarifies that a person is of significance to the child if the child or family consider the person to be of significance, and </w:t>
      </w:r>
    </w:p>
    <w:p w14:paraId="7225EAE2" w14:textId="77777777" w:rsidR="00D55A1F" w:rsidRPr="00D55A1F" w:rsidRDefault="00D55A1F" w:rsidP="004C03CA">
      <w:pPr>
        <w:pStyle w:val="ListParagraph"/>
        <w:numPr>
          <w:ilvl w:val="0"/>
          <w:numId w:val="21"/>
        </w:numPr>
        <w:spacing w:before="120" w:after="0"/>
        <w:rPr>
          <w:rFonts w:cstheme="minorHAnsi"/>
        </w:rPr>
      </w:pPr>
      <w:r w:rsidRPr="00D55A1F">
        <w:rPr>
          <w:rFonts w:cstheme="minorHAnsi"/>
        </w:rPr>
        <w:t>means that for an Aboriginal or Torres Strait Islander child, a person of significance to a child can only be approved as a kinship carer for the child if the person also has a cultural connection to the child</w:t>
      </w:r>
    </w:p>
    <w:p w14:paraId="33B0D4D7" w14:textId="77777777" w:rsidR="00D55A1F" w:rsidRPr="00D55A1F" w:rsidRDefault="00D55A1F" w:rsidP="004C03CA">
      <w:pPr>
        <w:pStyle w:val="ListParagraph"/>
        <w:numPr>
          <w:ilvl w:val="0"/>
          <w:numId w:val="21"/>
        </w:numPr>
        <w:spacing w:before="120" w:after="0"/>
        <w:rPr>
          <w:rFonts w:cstheme="minorHAnsi"/>
        </w:rPr>
      </w:pPr>
      <w:r w:rsidRPr="00D55A1F">
        <w:rPr>
          <w:rFonts w:cstheme="minorHAnsi"/>
        </w:rPr>
        <w:t xml:space="preserve">helps ensure decisions about who is kin uphold Aboriginal and Torres Strait Islander peoples’ right under the </w:t>
      </w:r>
      <w:r w:rsidRPr="00D55A1F">
        <w:rPr>
          <w:rFonts w:cstheme="minorHAnsi"/>
          <w:i/>
        </w:rPr>
        <w:t xml:space="preserve">Human Rights Act 2019 </w:t>
      </w:r>
      <w:r w:rsidRPr="00D55A1F">
        <w:rPr>
          <w:rFonts w:cstheme="minorHAnsi"/>
        </w:rPr>
        <w:t>to enjoy, maintain, control, protect and develop their kinship ties.</w:t>
      </w:r>
    </w:p>
    <w:p w14:paraId="21E215F2" w14:textId="77777777" w:rsidR="00D55A1F" w:rsidRPr="00D55A1F" w:rsidRDefault="00D55A1F" w:rsidP="004C03CA">
      <w:pPr>
        <w:pStyle w:val="Heading2"/>
        <w:rPr>
          <w:rFonts w:asciiTheme="minorHAnsi" w:hAnsiTheme="minorHAnsi" w:cstheme="minorHAnsi"/>
        </w:rPr>
      </w:pPr>
      <w:bookmarkStart w:id="40" w:name="_Toc132091602"/>
      <w:bookmarkStart w:id="41" w:name="_Toc133770983"/>
      <w:r w:rsidRPr="00D55A1F">
        <w:rPr>
          <w:rFonts w:asciiTheme="minorHAnsi" w:hAnsiTheme="minorHAnsi" w:cstheme="minorHAnsi"/>
        </w:rPr>
        <w:t>Existing care arrangements affected by the new definition of kin</w:t>
      </w:r>
      <w:bookmarkEnd w:id="40"/>
      <w:bookmarkEnd w:id="41"/>
    </w:p>
    <w:p w14:paraId="23DD4E92" w14:textId="4D3D187D" w:rsidR="00E96D8C" w:rsidRPr="00D55A1F" w:rsidRDefault="00254B24" w:rsidP="004C03CA">
      <w:pPr>
        <w:rPr>
          <w:rFonts w:asciiTheme="minorHAnsi" w:hAnsiTheme="minorHAnsi" w:cstheme="minorHAnsi"/>
        </w:rPr>
      </w:pPr>
      <w:r>
        <w:rPr>
          <w:rFonts w:asciiTheme="minorHAnsi" w:hAnsiTheme="minorHAnsi" w:cstheme="minorHAnsi"/>
        </w:rPr>
        <w:t>If a child does not</w:t>
      </w:r>
      <w:r w:rsidR="00E96D8C" w:rsidRPr="00D55A1F">
        <w:rPr>
          <w:rFonts w:asciiTheme="minorHAnsi" w:hAnsiTheme="minorHAnsi" w:cstheme="minorHAnsi"/>
        </w:rPr>
        <w:t xml:space="preserve"> have kin who can provide them with the safe care they need, being cared for by a person who is significant to them and has a close emotional bond with them, may be the best option for meeting their relational, </w:t>
      </w:r>
      <w:proofErr w:type="gramStart"/>
      <w:r w:rsidR="00E96D8C" w:rsidRPr="00D55A1F">
        <w:rPr>
          <w:rFonts w:asciiTheme="minorHAnsi" w:hAnsiTheme="minorHAnsi" w:cstheme="minorHAnsi"/>
        </w:rPr>
        <w:t>physical</w:t>
      </w:r>
      <w:proofErr w:type="gramEnd"/>
      <w:r w:rsidR="00E96D8C" w:rsidRPr="00D55A1F">
        <w:rPr>
          <w:rFonts w:asciiTheme="minorHAnsi" w:hAnsiTheme="minorHAnsi" w:cstheme="minorHAnsi"/>
        </w:rPr>
        <w:t xml:space="preserve"> and legal permanency needs and being supported to successfully transition to adulthood.  The benefits resulting from the secure attachment that exists in such care relationship, regardless of whether approval is for foster or kinship care, are recognised and valued.   </w:t>
      </w:r>
    </w:p>
    <w:p w14:paraId="7970B695" w14:textId="0AF2BF48" w:rsidR="00D55A1F" w:rsidRPr="00D55A1F" w:rsidRDefault="00D55A1F" w:rsidP="004C03CA">
      <w:pPr>
        <w:rPr>
          <w:rFonts w:asciiTheme="minorHAnsi" w:hAnsiTheme="minorHAnsi" w:cstheme="minorHAnsi"/>
          <w:i/>
          <w:iCs/>
        </w:rPr>
      </w:pPr>
      <w:r w:rsidRPr="00D55A1F">
        <w:rPr>
          <w:rFonts w:asciiTheme="minorHAnsi" w:hAnsiTheme="minorHAnsi" w:cstheme="minorHAnsi"/>
          <w:i/>
          <w:iCs/>
        </w:rPr>
        <w:t>Kinship carers who have a current certificate of approval</w:t>
      </w:r>
    </w:p>
    <w:p w14:paraId="741971E1" w14:textId="3E399030" w:rsidR="00D55A1F" w:rsidRPr="00D55A1F" w:rsidRDefault="00D55A1F" w:rsidP="004C03CA">
      <w:pPr>
        <w:rPr>
          <w:rFonts w:asciiTheme="minorHAnsi" w:hAnsiTheme="minorHAnsi" w:cstheme="minorHAnsi"/>
        </w:rPr>
      </w:pPr>
      <w:r w:rsidRPr="00D55A1F">
        <w:rPr>
          <w:rFonts w:asciiTheme="minorHAnsi" w:hAnsiTheme="minorHAnsi" w:cstheme="minorHAnsi"/>
        </w:rPr>
        <w:lastRenderedPageBreak/>
        <w:t>If the care relationship does not meet the new definition of kin, the carer can apply for renewal of approval as a foster carer. The approval can be for a particular child only if this is the</w:t>
      </w:r>
      <w:r w:rsidR="00334245">
        <w:rPr>
          <w:rFonts w:asciiTheme="minorHAnsi" w:hAnsiTheme="minorHAnsi" w:cstheme="minorHAnsi"/>
        </w:rPr>
        <w:t xml:space="preserve"> carer’s</w:t>
      </w:r>
      <w:r w:rsidRPr="00D55A1F">
        <w:rPr>
          <w:rFonts w:asciiTheme="minorHAnsi" w:hAnsiTheme="minorHAnsi" w:cstheme="minorHAnsi"/>
        </w:rPr>
        <w:t xml:space="preserve"> wish. </w:t>
      </w:r>
    </w:p>
    <w:p w14:paraId="0F32B968" w14:textId="77777777" w:rsidR="00D55A1F" w:rsidRPr="00D55A1F" w:rsidRDefault="00D55A1F" w:rsidP="004C03CA">
      <w:pPr>
        <w:rPr>
          <w:rFonts w:asciiTheme="minorHAnsi" w:hAnsiTheme="minorHAnsi" w:cstheme="minorHAnsi"/>
        </w:rPr>
      </w:pPr>
      <w:r w:rsidRPr="00D55A1F">
        <w:rPr>
          <w:rFonts w:asciiTheme="minorHAnsi" w:hAnsiTheme="minorHAnsi" w:cstheme="minorHAnsi"/>
        </w:rPr>
        <w:t xml:space="preserve">After 21 May 2023, if an approved kinship carer applies for approval as a foster carer before their current kinship approval expires, their kinship care approval will continue until the application for approval as a foster carer is finalised.  </w:t>
      </w:r>
    </w:p>
    <w:p w14:paraId="27FF7737" w14:textId="77777777" w:rsidR="00D55A1F" w:rsidRPr="00D55A1F" w:rsidRDefault="00D55A1F" w:rsidP="004C03CA">
      <w:pPr>
        <w:rPr>
          <w:rFonts w:asciiTheme="minorHAnsi" w:hAnsiTheme="minorHAnsi" w:cstheme="minorHAnsi"/>
        </w:rPr>
      </w:pPr>
      <w:r w:rsidRPr="00D55A1F">
        <w:rPr>
          <w:rFonts w:asciiTheme="minorHAnsi" w:hAnsiTheme="minorHAnsi" w:cstheme="minorHAnsi"/>
        </w:rPr>
        <w:t xml:space="preserve">Prior to the expiry date, </w:t>
      </w:r>
      <w:bookmarkStart w:id="42" w:name="_Hlk133747943"/>
      <w:r w:rsidRPr="00D55A1F">
        <w:rPr>
          <w:rFonts w:asciiTheme="minorHAnsi" w:hAnsiTheme="minorHAnsi" w:cstheme="minorHAnsi"/>
        </w:rPr>
        <w:t>Child Safety will work with foster and kinship care service providers and kinship carers affected by the changed definition to provide information and support during their reapproval as foster carers</w:t>
      </w:r>
      <w:bookmarkEnd w:id="42"/>
      <w:r w:rsidRPr="00D55A1F">
        <w:rPr>
          <w:rFonts w:asciiTheme="minorHAnsi" w:hAnsiTheme="minorHAnsi" w:cstheme="minorHAnsi"/>
        </w:rPr>
        <w:t xml:space="preserve">.  </w:t>
      </w:r>
    </w:p>
    <w:p w14:paraId="0E8D47CF" w14:textId="77777777" w:rsidR="00D55A1F" w:rsidRPr="00D55A1F" w:rsidRDefault="00D55A1F" w:rsidP="004C03CA">
      <w:pPr>
        <w:rPr>
          <w:rFonts w:asciiTheme="minorHAnsi" w:hAnsiTheme="minorHAnsi" w:cstheme="minorHAnsi"/>
        </w:rPr>
      </w:pPr>
      <w:r w:rsidRPr="00D55A1F">
        <w:rPr>
          <w:rFonts w:asciiTheme="minorHAnsi" w:hAnsiTheme="minorHAnsi" w:cstheme="minorHAnsi"/>
        </w:rPr>
        <w:t>A carer affected by the changed definition can continue to be supported by the same foster and kinship care service or kinship care service.</w:t>
      </w:r>
    </w:p>
    <w:p w14:paraId="5D0886F8" w14:textId="77777777" w:rsidR="00D55A1F" w:rsidRPr="00D55A1F" w:rsidRDefault="00D55A1F" w:rsidP="004C03CA">
      <w:pPr>
        <w:rPr>
          <w:rFonts w:asciiTheme="minorHAnsi" w:hAnsiTheme="minorHAnsi" w:cstheme="minorHAnsi"/>
        </w:rPr>
      </w:pPr>
      <w:r w:rsidRPr="00D55A1F">
        <w:rPr>
          <w:rFonts w:asciiTheme="minorHAnsi" w:hAnsiTheme="minorHAnsi" w:cstheme="minorHAnsi"/>
        </w:rPr>
        <w:t xml:space="preserve">As it will be the first time the carer has been approved as a foster carer, the foster carer certificate of approval will expire after 1 year.  </w:t>
      </w:r>
    </w:p>
    <w:p w14:paraId="2B2ECFD5" w14:textId="77777777" w:rsidR="00D55A1F" w:rsidRPr="00D55A1F" w:rsidRDefault="00D55A1F" w:rsidP="004C03CA">
      <w:pPr>
        <w:rPr>
          <w:rFonts w:asciiTheme="minorHAnsi" w:hAnsiTheme="minorHAnsi" w:cstheme="minorHAnsi"/>
        </w:rPr>
      </w:pPr>
      <w:r w:rsidRPr="00D55A1F">
        <w:rPr>
          <w:rFonts w:asciiTheme="minorHAnsi" w:hAnsiTheme="minorHAnsi" w:cstheme="minorHAnsi"/>
        </w:rPr>
        <w:t>In recognition that the carer has previously been approved as a kinship carer for the child they are caring for, there will be a streamlined process for the first renewal assessment.</w:t>
      </w:r>
    </w:p>
    <w:p w14:paraId="3DE7DBE5" w14:textId="4C51CE9C" w:rsidR="00D55A1F" w:rsidRPr="00D55A1F" w:rsidRDefault="00D55A1F" w:rsidP="004C03CA">
      <w:pPr>
        <w:rPr>
          <w:rFonts w:asciiTheme="minorHAnsi" w:hAnsiTheme="minorHAnsi" w:cstheme="minorHAnsi"/>
        </w:rPr>
      </w:pPr>
      <w:r w:rsidRPr="00D55A1F">
        <w:rPr>
          <w:rFonts w:asciiTheme="minorHAnsi" w:hAnsiTheme="minorHAnsi" w:cstheme="minorHAnsi"/>
        </w:rPr>
        <w:t xml:space="preserve">After the initial </w:t>
      </w:r>
      <w:r w:rsidR="004C03CA">
        <w:rPr>
          <w:rFonts w:asciiTheme="minorHAnsi" w:hAnsiTheme="minorHAnsi" w:cstheme="minorHAnsi"/>
        </w:rPr>
        <w:t>1</w:t>
      </w:r>
      <w:r w:rsidR="004C03CA" w:rsidRPr="00D55A1F">
        <w:rPr>
          <w:rFonts w:asciiTheme="minorHAnsi" w:hAnsiTheme="minorHAnsi" w:cstheme="minorHAnsi"/>
        </w:rPr>
        <w:t>-year</w:t>
      </w:r>
      <w:r w:rsidRPr="00D55A1F">
        <w:rPr>
          <w:rFonts w:asciiTheme="minorHAnsi" w:hAnsiTheme="minorHAnsi" w:cstheme="minorHAnsi"/>
        </w:rPr>
        <w:t xml:space="preserve"> approval, the foster carer renewal assessment will consider:</w:t>
      </w:r>
    </w:p>
    <w:p w14:paraId="02EBBEE8" w14:textId="77777777" w:rsidR="00D55A1F" w:rsidRPr="00D55A1F" w:rsidRDefault="00D55A1F" w:rsidP="004C03CA">
      <w:pPr>
        <w:numPr>
          <w:ilvl w:val="0"/>
          <w:numId w:val="22"/>
        </w:numPr>
        <w:spacing w:line="259" w:lineRule="auto"/>
        <w:rPr>
          <w:rFonts w:asciiTheme="minorHAnsi" w:hAnsiTheme="minorHAnsi" w:cstheme="minorHAnsi"/>
        </w:rPr>
      </w:pPr>
      <w:r w:rsidRPr="00D55A1F">
        <w:rPr>
          <w:rFonts w:asciiTheme="minorHAnsi" w:hAnsiTheme="minorHAnsi" w:cstheme="minorHAnsi"/>
        </w:rPr>
        <w:t>the assessment information that was gathered as part of the assessment for the current certificate of approval, if the certificate of approval was issued within 1 year of the application for renewal</w:t>
      </w:r>
    </w:p>
    <w:p w14:paraId="29076E2C" w14:textId="3105C54A" w:rsidR="00D55A1F" w:rsidRPr="00D55A1F" w:rsidRDefault="00D55A1F" w:rsidP="004C03CA">
      <w:pPr>
        <w:numPr>
          <w:ilvl w:val="0"/>
          <w:numId w:val="22"/>
        </w:numPr>
        <w:spacing w:line="259" w:lineRule="auto"/>
        <w:rPr>
          <w:rFonts w:asciiTheme="minorHAnsi" w:hAnsiTheme="minorHAnsi" w:cstheme="minorHAnsi"/>
        </w:rPr>
      </w:pPr>
      <w:r w:rsidRPr="00D55A1F">
        <w:rPr>
          <w:rFonts w:asciiTheme="minorHAnsi" w:hAnsiTheme="minorHAnsi" w:cstheme="minorHAnsi"/>
        </w:rPr>
        <w:t xml:space="preserve">changes to the </w:t>
      </w:r>
      <w:proofErr w:type="gramStart"/>
      <w:r w:rsidRPr="00D55A1F">
        <w:rPr>
          <w:rFonts w:asciiTheme="minorHAnsi" w:hAnsiTheme="minorHAnsi" w:cstheme="minorHAnsi"/>
        </w:rPr>
        <w:t>carer’s</w:t>
      </w:r>
      <w:proofErr w:type="gramEnd"/>
      <w:r w:rsidRPr="00D55A1F">
        <w:rPr>
          <w:rFonts w:asciiTheme="minorHAnsi" w:hAnsiTheme="minorHAnsi" w:cstheme="minorHAnsi"/>
        </w:rPr>
        <w:t xml:space="preserve"> or carer</w:t>
      </w:r>
      <w:r w:rsidR="004C03CA">
        <w:rPr>
          <w:rFonts w:asciiTheme="minorHAnsi" w:hAnsiTheme="minorHAnsi" w:cstheme="minorHAnsi"/>
        </w:rPr>
        <w:t>’s</w:t>
      </w:r>
      <w:r w:rsidRPr="00D55A1F">
        <w:rPr>
          <w:rFonts w:asciiTheme="minorHAnsi" w:hAnsiTheme="minorHAnsi" w:cstheme="minorHAnsi"/>
        </w:rPr>
        <w:t xml:space="preserve"> personal circumstances.</w:t>
      </w:r>
    </w:p>
    <w:p w14:paraId="1D1A680E" w14:textId="3C259FDC" w:rsidR="00D55A1F" w:rsidRPr="00D55A1F" w:rsidRDefault="00D55A1F" w:rsidP="004C03CA">
      <w:pPr>
        <w:rPr>
          <w:rFonts w:asciiTheme="minorHAnsi" w:hAnsiTheme="minorHAnsi" w:cstheme="minorHAnsi"/>
        </w:rPr>
      </w:pPr>
      <w:r w:rsidRPr="00D55A1F">
        <w:rPr>
          <w:rFonts w:asciiTheme="minorHAnsi" w:hAnsiTheme="minorHAnsi" w:cstheme="minorHAnsi"/>
        </w:rPr>
        <w:t xml:space="preserve">The applicant will be required to complete a </w:t>
      </w:r>
      <w:r w:rsidRPr="00D55A1F">
        <w:rPr>
          <w:rFonts w:asciiTheme="minorHAnsi" w:hAnsiTheme="minorHAnsi" w:cstheme="minorHAnsi"/>
          <w:i/>
          <w:iCs/>
        </w:rPr>
        <w:t>Changes in carer circumstances</w:t>
      </w:r>
      <w:r w:rsidRPr="00D55A1F">
        <w:rPr>
          <w:rFonts w:asciiTheme="minorHAnsi" w:hAnsiTheme="minorHAnsi" w:cstheme="minorHAnsi"/>
        </w:rPr>
        <w:t xml:space="preserve"> ‐ Form 39 if there are any changes to their personal circumstances.</w:t>
      </w:r>
    </w:p>
    <w:p w14:paraId="191691F1" w14:textId="77777777" w:rsidR="00D55A1F" w:rsidRPr="00D55A1F" w:rsidRDefault="00D55A1F" w:rsidP="004C03CA">
      <w:pPr>
        <w:rPr>
          <w:rFonts w:asciiTheme="minorHAnsi" w:hAnsiTheme="minorHAnsi" w:cstheme="minorHAnsi"/>
        </w:rPr>
      </w:pPr>
      <w:r w:rsidRPr="00D55A1F">
        <w:rPr>
          <w:rFonts w:asciiTheme="minorHAnsi" w:hAnsiTheme="minorHAnsi" w:cstheme="minorHAnsi"/>
        </w:rPr>
        <w:t xml:space="preserve">Unless specifically indicated by the carer’s circumstances, there will be no requirement to complete an additional Carer health and wellbeing questionnaire. </w:t>
      </w:r>
    </w:p>
    <w:p w14:paraId="11E98E84" w14:textId="77777777" w:rsidR="00D55A1F" w:rsidRPr="00D55A1F" w:rsidRDefault="00D55A1F" w:rsidP="004C03CA">
      <w:pPr>
        <w:rPr>
          <w:rFonts w:asciiTheme="minorHAnsi" w:hAnsiTheme="minorHAnsi" w:cstheme="minorHAnsi"/>
        </w:rPr>
      </w:pPr>
      <w:r w:rsidRPr="00D55A1F">
        <w:rPr>
          <w:rFonts w:asciiTheme="minorHAnsi" w:hAnsiTheme="minorHAnsi" w:cstheme="minorHAnsi"/>
        </w:rPr>
        <w:t>The renewal assessment report together with the initial assessment report relating to the carer will be submitted to the CSSC Manager for consideration.</w:t>
      </w:r>
    </w:p>
    <w:p w14:paraId="480D07C3" w14:textId="77777777" w:rsidR="00D55A1F" w:rsidRPr="00D55A1F" w:rsidRDefault="00D55A1F" w:rsidP="004C03CA">
      <w:pPr>
        <w:rPr>
          <w:rFonts w:asciiTheme="minorHAnsi" w:hAnsiTheme="minorHAnsi" w:cstheme="minorHAnsi"/>
        </w:rPr>
      </w:pPr>
      <w:r w:rsidRPr="00D55A1F">
        <w:rPr>
          <w:rFonts w:asciiTheme="minorHAnsi" w:hAnsiTheme="minorHAnsi" w:cstheme="minorHAnsi"/>
        </w:rPr>
        <w:t>Any certificate of approval issued after the application for renewal of approval will expire after 3 years.</w:t>
      </w:r>
    </w:p>
    <w:p w14:paraId="238C1659" w14:textId="77777777" w:rsidR="00D55A1F" w:rsidRPr="00D55A1F" w:rsidRDefault="00D55A1F" w:rsidP="004C03CA">
      <w:pPr>
        <w:rPr>
          <w:rFonts w:asciiTheme="minorHAnsi" w:hAnsiTheme="minorHAnsi" w:cstheme="minorHAnsi"/>
          <w:i/>
          <w:iCs/>
        </w:rPr>
      </w:pPr>
      <w:r w:rsidRPr="00D55A1F">
        <w:rPr>
          <w:rFonts w:asciiTheme="minorHAnsi" w:hAnsiTheme="minorHAnsi" w:cstheme="minorHAnsi"/>
          <w:i/>
          <w:iCs/>
        </w:rPr>
        <w:t>Kinship carers who have applied for renewal of approval as a kinship carer</w:t>
      </w:r>
    </w:p>
    <w:p w14:paraId="50421897" w14:textId="77777777" w:rsidR="00D55A1F" w:rsidRPr="00E96D8C" w:rsidRDefault="00D55A1F" w:rsidP="004C03CA">
      <w:pPr>
        <w:rPr>
          <w:rFonts w:asciiTheme="minorHAnsi" w:hAnsiTheme="minorHAnsi" w:cstheme="minorHAnsi"/>
        </w:rPr>
      </w:pPr>
      <w:r w:rsidRPr="00E96D8C">
        <w:rPr>
          <w:rFonts w:asciiTheme="minorHAnsi" w:hAnsiTheme="minorHAnsi" w:cstheme="minorHAnsi"/>
        </w:rPr>
        <w:t xml:space="preserve">If an approved kinship carer has applied for renewal of approval as a kinship carer before 21 May 2023, their approval will remain in place until the renewal application is finalised. The renewal application can be processed as though the previous definition of kin was still in place. </w:t>
      </w:r>
    </w:p>
    <w:p w14:paraId="12B644E8" w14:textId="334FCA6D" w:rsidR="00D55A1F" w:rsidRPr="00D55A1F" w:rsidRDefault="00D55A1F" w:rsidP="004C03CA">
      <w:pPr>
        <w:rPr>
          <w:rFonts w:asciiTheme="minorHAnsi" w:hAnsiTheme="minorHAnsi" w:cstheme="minorHAnsi"/>
        </w:rPr>
      </w:pPr>
      <w:r w:rsidRPr="00E96D8C">
        <w:rPr>
          <w:rFonts w:asciiTheme="minorHAnsi" w:hAnsiTheme="minorHAnsi" w:cstheme="minorHAnsi"/>
        </w:rPr>
        <w:t>If the renewal application is approved after 21 May 2023, the kinship carer’s certificate of approval will expire after 3 years. Prior to the expiry date, Child Safety will work with care service providers and kinship carers affected by the changed definition to provide information and support during their reapproval as foster carers. The approval can be for a particular child only if this is their wish.</w:t>
      </w:r>
      <w:r w:rsidR="00E96D8C" w:rsidRPr="00E96D8C">
        <w:rPr>
          <w:rFonts w:asciiTheme="minorHAnsi" w:hAnsiTheme="minorHAnsi" w:cstheme="minorHAnsi"/>
        </w:rPr>
        <w:t xml:space="preserve">  </w:t>
      </w:r>
    </w:p>
    <w:p w14:paraId="757E28E8" w14:textId="77777777" w:rsidR="00D55A1F" w:rsidRPr="00D55A1F" w:rsidRDefault="00D55A1F" w:rsidP="004C03CA">
      <w:pPr>
        <w:rPr>
          <w:rFonts w:asciiTheme="minorHAnsi" w:hAnsiTheme="minorHAnsi" w:cstheme="minorHAnsi"/>
          <w:b/>
          <w:bCs/>
          <w:i/>
          <w:iCs/>
        </w:rPr>
      </w:pPr>
      <w:r w:rsidRPr="00D55A1F">
        <w:rPr>
          <w:rFonts w:asciiTheme="minorHAnsi" w:hAnsiTheme="minorHAnsi" w:cstheme="minorHAnsi"/>
          <w:b/>
          <w:bCs/>
          <w:i/>
          <w:iCs/>
        </w:rPr>
        <w:t xml:space="preserve">Training considerations </w:t>
      </w:r>
    </w:p>
    <w:p w14:paraId="03F44811" w14:textId="77777777" w:rsidR="00D55A1F" w:rsidRPr="00D55A1F" w:rsidRDefault="00D55A1F" w:rsidP="004C03CA">
      <w:pPr>
        <w:rPr>
          <w:rFonts w:asciiTheme="minorHAnsi" w:hAnsiTheme="minorHAnsi" w:cstheme="minorHAnsi"/>
        </w:rPr>
      </w:pPr>
      <w:r w:rsidRPr="00D55A1F">
        <w:rPr>
          <w:rFonts w:asciiTheme="minorHAnsi" w:hAnsiTheme="minorHAnsi" w:cstheme="minorHAnsi"/>
        </w:rPr>
        <w:t xml:space="preserve">What training is appropriate and how and when training is provided or accessed, may vary depending on the circumstances of the relationship between people who apply to be approved as foster carers for a child who has a significant relationship with them (but who is not kin). </w:t>
      </w:r>
    </w:p>
    <w:p w14:paraId="4D7D6A59" w14:textId="77777777" w:rsidR="00D55A1F" w:rsidRPr="00D55A1F" w:rsidRDefault="00D55A1F" w:rsidP="004C03CA">
      <w:pPr>
        <w:rPr>
          <w:rFonts w:asciiTheme="minorHAnsi" w:hAnsiTheme="minorHAnsi" w:cstheme="minorHAnsi"/>
        </w:rPr>
      </w:pPr>
      <w:r w:rsidRPr="00D55A1F">
        <w:rPr>
          <w:rFonts w:asciiTheme="minorHAnsi" w:hAnsiTheme="minorHAnsi" w:cstheme="minorHAnsi"/>
        </w:rPr>
        <w:t>Where appropriate, assessment requirements can be varied so that pre-approval training does not need to be completed before an applicant, who has a significant relationship to a child (but is not kin to the child) can be approved (or have approval renewed) as a foster carer for the child.</w:t>
      </w:r>
    </w:p>
    <w:bookmarkEnd w:id="39"/>
    <w:p w14:paraId="5F65BEAF" w14:textId="77777777" w:rsidR="00D55A1F" w:rsidRPr="00D55A1F" w:rsidRDefault="00D55A1F" w:rsidP="00D55A1F">
      <w:pPr>
        <w:rPr>
          <w:rFonts w:asciiTheme="minorHAnsi" w:hAnsiTheme="minorHAnsi" w:cstheme="minorHAnsi"/>
        </w:rPr>
      </w:pPr>
    </w:p>
    <w:p w14:paraId="07E0D400" w14:textId="77777777" w:rsidR="00D55A1F" w:rsidRPr="00D55A1F" w:rsidRDefault="00D55A1F">
      <w:pPr>
        <w:spacing w:before="0"/>
        <w:rPr>
          <w:rFonts w:asciiTheme="minorHAnsi" w:eastAsiaTheme="majorEastAsia" w:hAnsiTheme="minorHAnsi" w:cstheme="minorHAnsi"/>
          <w:b/>
          <w:color w:val="0070C0"/>
          <w:sz w:val="36"/>
          <w:szCs w:val="32"/>
        </w:rPr>
      </w:pPr>
      <w:bookmarkStart w:id="43" w:name="_Toc132091603"/>
      <w:r w:rsidRPr="00D55A1F">
        <w:rPr>
          <w:rFonts w:asciiTheme="minorHAnsi" w:hAnsiTheme="minorHAnsi" w:cstheme="minorHAnsi"/>
        </w:rPr>
        <w:br w:type="page"/>
      </w:r>
    </w:p>
    <w:p w14:paraId="5D511E0F" w14:textId="441C2C6B" w:rsidR="00D55A1F" w:rsidRPr="00D55A1F" w:rsidRDefault="00D55A1F" w:rsidP="004C03CA">
      <w:pPr>
        <w:pStyle w:val="Heading1"/>
        <w:spacing w:before="120"/>
        <w:rPr>
          <w:rFonts w:asciiTheme="minorHAnsi" w:hAnsiTheme="minorHAnsi" w:cstheme="minorHAnsi"/>
        </w:rPr>
      </w:pPr>
      <w:bookmarkStart w:id="44" w:name="_Toc133770984"/>
      <w:r w:rsidRPr="00D55A1F">
        <w:rPr>
          <w:rFonts w:asciiTheme="minorHAnsi" w:hAnsiTheme="minorHAnsi" w:cstheme="minorHAnsi"/>
        </w:rPr>
        <w:lastRenderedPageBreak/>
        <w:t>Information resources developed to support implementation</w:t>
      </w:r>
      <w:bookmarkEnd w:id="43"/>
      <w:bookmarkEnd w:id="44"/>
      <w:r w:rsidRPr="00D55A1F">
        <w:rPr>
          <w:rFonts w:asciiTheme="minorHAnsi" w:hAnsiTheme="minorHAnsi" w:cstheme="minorHAnsi"/>
        </w:rPr>
        <w:t xml:space="preserve"> </w:t>
      </w:r>
    </w:p>
    <w:p w14:paraId="0BFB012A" w14:textId="77777777" w:rsidR="00D55A1F" w:rsidRPr="00D55A1F" w:rsidRDefault="00D55A1F" w:rsidP="004C03CA">
      <w:pPr>
        <w:rPr>
          <w:rFonts w:asciiTheme="minorHAnsi" w:hAnsiTheme="minorHAnsi" w:cstheme="minorHAnsi"/>
        </w:rPr>
      </w:pPr>
      <w:r w:rsidRPr="00D55A1F">
        <w:rPr>
          <w:rFonts w:asciiTheme="minorHAnsi" w:hAnsiTheme="minorHAnsi" w:cstheme="minorHAnsi"/>
        </w:rPr>
        <w:t xml:space="preserve">Available online: </w:t>
      </w:r>
      <w:hyperlink r:id="rId14" w:history="1">
        <w:r w:rsidRPr="00D55A1F">
          <w:rPr>
            <w:rStyle w:val="Hyperlink"/>
            <w:rFonts w:asciiTheme="minorHAnsi" w:hAnsiTheme="minorHAnsi" w:cstheme="minorHAnsi"/>
          </w:rPr>
          <w:t>www.cjyma.qld.gov.au</w:t>
        </w:r>
      </w:hyperlink>
      <w:r w:rsidRPr="00D55A1F">
        <w:rPr>
          <w:rFonts w:asciiTheme="minorHAnsi" w:hAnsiTheme="minorHAnsi" w:cstheme="minorHAnsi"/>
        </w:rPr>
        <w:t xml:space="preserve"> </w:t>
      </w:r>
    </w:p>
    <w:p w14:paraId="37686853" w14:textId="3596ACF0" w:rsidR="00D55A1F" w:rsidRPr="00D55A1F" w:rsidRDefault="00975E0A" w:rsidP="004C03CA">
      <w:pPr>
        <w:rPr>
          <w:rFonts w:asciiTheme="minorHAnsi" w:hAnsiTheme="minorHAnsi" w:cstheme="minorHAnsi"/>
        </w:rPr>
      </w:pPr>
      <w:r>
        <w:rPr>
          <w:rFonts w:asciiTheme="minorHAnsi" w:hAnsiTheme="minorHAnsi" w:cstheme="minorHAnsi"/>
        </w:rPr>
        <w:t xml:space="preserve">Brochures will be available in June 2023. </w:t>
      </w:r>
      <w:r w:rsidR="00D55A1F" w:rsidRPr="00D55A1F">
        <w:rPr>
          <w:rFonts w:asciiTheme="minorHAnsi" w:hAnsiTheme="minorHAnsi" w:cstheme="minorHAnsi"/>
        </w:rPr>
        <w:t xml:space="preserve">Email requests for copies of brochures to </w:t>
      </w:r>
      <w:hyperlink r:id="rId15" w:history="1">
        <w:r w:rsidR="00D55A1F" w:rsidRPr="00D55A1F">
          <w:rPr>
            <w:rStyle w:val="Hyperlink"/>
            <w:rFonts w:asciiTheme="minorHAnsi" w:hAnsiTheme="minorHAnsi" w:cstheme="minorHAnsi"/>
          </w:rPr>
          <w:t>ocp@cyjma.qld.gov.au</w:t>
        </w:r>
      </w:hyperlink>
      <w:r w:rsidR="00D55A1F" w:rsidRPr="00D55A1F">
        <w:rPr>
          <w:rFonts w:asciiTheme="minorHAnsi" w:hAnsiTheme="minorHAnsi" w:cstheme="minorHAnsi"/>
        </w:rPr>
        <w:t xml:space="preserve"> </w:t>
      </w:r>
    </w:p>
    <w:p w14:paraId="7CDCD07E" w14:textId="77777777" w:rsidR="004C03CA" w:rsidRDefault="004C03CA" w:rsidP="004C03CA">
      <w:pPr>
        <w:rPr>
          <w:rFonts w:asciiTheme="minorHAnsi" w:hAnsiTheme="minorHAnsi" w:cstheme="minorHAnsi"/>
          <w:b/>
          <w:bCs/>
          <w:i/>
          <w:iCs/>
        </w:rPr>
      </w:pPr>
    </w:p>
    <w:p w14:paraId="3B76F73E" w14:textId="29249E62" w:rsidR="00D55A1F" w:rsidRPr="00D55A1F" w:rsidRDefault="00D55A1F" w:rsidP="004C03CA">
      <w:pPr>
        <w:rPr>
          <w:rFonts w:asciiTheme="minorHAnsi" w:hAnsiTheme="minorHAnsi" w:cstheme="minorHAnsi"/>
          <w:i/>
          <w:iCs/>
        </w:rPr>
      </w:pPr>
      <w:r w:rsidRPr="00D55A1F">
        <w:rPr>
          <w:rFonts w:asciiTheme="minorHAnsi" w:hAnsiTheme="minorHAnsi" w:cstheme="minorHAnsi"/>
          <w:b/>
          <w:bCs/>
          <w:i/>
          <w:iCs/>
        </w:rPr>
        <w:t xml:space="preserve">Strengthening children’s rights and voices  </w:t>
      </w:r>
    </w:p>
    <w:p w14:paraId="5DF7DD1D" w14:textId="77777777" w:rsidR="00D55A1F" w:rsidRPr="00D55A1F" w:rsidRDefault="00D55A1F" w:rsidP="004C03CA">
      <w:pPr>
        <w:rPr>
          <w:rFonts w:asciiTheme="minorHAnsi" w:hAnsiTheme="minorHAnsi" w:cstheme="minorHAnsi"/>
        </w:rPr>
      </w:pPr>
      <w:r w:rsidRPr="00D55A1F">
        <w:rPr>
          <w:rFonts w:asciiTheme="minorHAnsi" w:hAnsiTheme="minorHAnsi" w:cstheme="minorHAnsi"/>
        </w:rPr>
        <w:t>Children’s rights animated video</w:t>
      </w:r>
    </w:p>
    <w:p w14:paraId="08EA8857" w14:textId="77777777" w:rsidR="00D55A1F" w:rsidRPr="00D55A1F" w:rsidRDefault="00D55A1F" w:rsidP="004C03CA">
      <w:pPr>
        <w:rPr>
          <w:rFonts w:asciiTheme="minorHAnsi" w:hAnsiTheme="minorHAnsi" w:cstheme="minorHAnsi"/>
        </w:rPr>
      </w:pPr>
      <w:r w:rsidRPr="00D55A1F">
        <w:rPr>
          <w:rFonts w:asciiTheme="minorHAnsi" w:hAnsiTheme="minorHAnsi" w:cstheme="minorHAnsi"/>
        </w:rPr>
        <w:t>Charter of rights for children in care brochure</w:t>
      </w:r>
    </w:p>
    <w:p w14:paraId="287D2D2D" w14:textId="77777777" w:rsidR="00D55A1F" w:rsidRPr="00D55A1F" w:rsidRDefault="00D55A1F" w:rsidP="004C03CA">
      <w:pPr>
        <w:rPr>
          <w:rFonts w:asciiTheme="minorHAnsi" w:hAnsiTheme="minorHAnsi" w:cstheme="minorHAnsi"/>
        </w:rPr>
      </w:pPr>
      <w:r w:rsidRPr="00D55A1F">
        <w:rPr>
          <w:rFonts w:asciiTheme="minorHAnsi" w:hAnsiTheme="minorHAnsi" w:cstheme="minorHAnsi"/>
        </w:rPr>
        <w:t>Information for children in care webpage</w:t>
      </w:r>
    </w:p>
    <w:p w14:paraId="6EC924D3" w14:textId="77777777" w:rsidR="004C03CA" w:rsidRDefault="004C03CA" w:rsidP="004C03CA">
      <w:pPr>
        <w:rPr>
          <w:rFonts w:asciiTheme="minorHAnsi" w:hAnsiTheme="minorHAnsi" w:cstheme="minorHAnsi"/>
          <w:b/>
          <w:bCs/>
          <w:i/>
          <w:iCs/>
        </w:rPr>
      </w:pPr>
    </w:p>
    <w:p w14:paraId="653ADA55" w14:textId="3E376922" w:rsidR="00D55A1F" w:rsidRPr="00D55A1F" w:rsidRDefault="00D55A1F" w:rsidP="004C03CA">
      <w:pPr>
        <w:rPr>
          <w:rFonts w:asciiTheme="minorHAnsi" w:hAnsiTheme="minorHAnsi" w:cstheme="minorHAnsi"/>
          <w:b/>
          <w:bCs/>
          <w:i/>
          <w:iCs/>
        </w:rPr>
      </w:pPr>
      <w:r w:rsidRPr="00D55A1F">
        <w:rPr>
          <w:rFonts w:asciiTheme="minorHAnsi" w:hAnsiTheme="minorHAnsi" w:cstheme="minorHAnsi"/>
          <w:b/>
          <w:bCs/>
          <w:i/>
          <w:iCs/>
        </w:rPr>
        <w:t>Aboriginal and Torres Strait Islander children and families</w:t>
      </w:r>
    </w:p>
    <w:p w14:paraId="1DD6D78E" w14:textId="77777777" w:rsidR="00D55A1F" w:rsidRPr="00D55A1F" w:rsidRDefault="00D55A1F" w:rsidP="004C03CA">
      <w:pPr>
        <w:rPr>
          <w:rFonts w:asciiTheme="minorHAnsi" w:hAnsiTheme="minorHAnsi" w:cstheme="minorHAnsi"/>
        </w:rPr>
      </w:pPr>
      <w:r w:rsidRPr="00D55A1F">
        <w:rPr>
          <w:rFonts w:asciiTheme="minorHAnsi" w:hAnsiTheme="minorHAnsi" w:cstheme="minorHAnsi"/>
        </w:rPr>
        <w:t>Active efforts video</w:t>
      </w:r>
    </w:p>
    <w:p w14:paraId="561832E8" w14:textId="77777777" w:rsidR="00D55A1F" w:rsidRPr="00D55A1F" w:rsidRDefault="00D55A1F" w:rsidP="004C03CA">
      <w:pPr>
        <w:rPr>
          <w:rFonts w:asciiTheme="minorHAnsi" w:hAnsiTheme="minorHAnsi" w:cstheme="minorHAnsi"/>
        </w:rPr>
      </w:pPr>
      <w:r w:rsidRPr="00D55A1F">
        <w:rPr>
          <w:rFonts w:asciiTheme="minorHAnsi" w:hAnsiTheme="minorHAnsi" w:cstheme="minorHAnsi"/>
        </w:rPr>
        <w:t>Active efforts brochure for families</w:t>
      </w:r>
    </w:p>
    <w:p w14:paraId="7965E3B1" w14:textId="77777777" w:rsidR="00D55A1F" w:rsidRPr="00D55A1F" w:rsidRDefault="00D55A1F" w:rsidP="004C03CA">
      <w:pPr>
        <w:rPr>
          <w:rFonts w:asciiTheme="minorHAnsi" w:hAnsiTheme="minorHAnsi" w:cstheme="minorHAnsi"/>
        </w:rPr>
      </w:pPr>
      <w:r w:rsidRPr="00D55A1F">
        <w:rPr>
          <w:rFonts w:asciiTheme="minorHAnsi" w:hAnsiTheme="minorHAnsi" w:cstheme="minorHAnsi"/>
        </w:rPr>
        <w:t xml:space="preserve">Active efforts brochure for children </w:t>
      </w:r>
    </w:p>
    <w:p w14:paraId="54DCEF57" w14:textId="77777777" w:rsidR="00D55A1F" w:rsidRPr="00D55A1F" w:rsidRDefault="00D55A1F" w:rsidP="004C03CA">
      <w:pPr>
        <w:rPr>
          <w:rFonts w:asciiTheme="minorHAnsi" w:hAnsiTheme="minorHAnsi" w:cstheme="minorHAnsi"/>
        </w:rPr>
      </w:pPr>
      <w:r w:rsidRPr="00D55A1F">
        <w:rPr>
          <w:rFonts w:asciiTheme="minorHAnsi" w:hAnsiTheme="minorHAnsi" w:cstheme="minorHAnsi"/>
        </w:rPr>
        <w:t>What is an independent person brochure for families</w:t>
      </w:r>
    </w:p>
    <w:p w14:paraId="3AD6C821" w14:textId="77777777" w:rsidR="00D55A1F" w:rsidRPr="00D55A1F" w:rsidRDefault="00D55A1F" w:rsidP="004C03CA">
      <w:pPr>
        <w:rPr>
          <w:rFonts w:asciiTheme="minorHAnsi" w:hAnsiTheme="minorHAnsi" w:cstheme="minorHAnsi"/>
        </w:rPr>
      </w:pPr>
      <w:r w:rsidRPr="00D55A1F">
        <w:rPr>
          <w:rFonts w:asciiTheme="minorHAnsi" w:hAnsiTheme="minorHAnsi" w:cstheme="minorHAnsi"/>
        </w:rPr>
        <w:t>Being and independent person brochure</w:t>
      </w:r>
    </w:p>
    <w:p w14:paraId="5CC86690" w14:textId="77777777" w:rsidR="00D55A1F" w:rsidRPr="00D55A1F" w:rsidRDefault="00D55A1F" w:rsidP="004C03CA">
      <w:pPr>
        <w:rPr>
          <w:rFonts w:asciiTheme="minorHAnsi" w:hAnsiTheme="minorHAnsi" w:cstheme="minorHAnsi"/>
        </w:rPr>
      </w:pPr>
      <w:r w:rsidRPr="00D55A1F">
        <w:rPr>
          <w:rFonts w:asciiTheme="minorHAnsi" w:hAnsiTheme="minorHAnsi" w:cstheme="minorHAnsi"/>
        </w:rPr>
        <w:t xml:space="preserve">Independent person brochure for children </w:t>
      </w:r>
    </w:p>
    <w:p w14:paraId="0F139495" w14:textId="77777777" w:rsidR="00D55A1F" w:rsidRPr="00D55A1F" w:rsidRDefault="00D55A1F" w:rsidP="004C03CA">
      <w:pPr>
        <w:rPr>
          <w:rFonts w:asciiTheme="minorHAnsi" w:hAnsiTheme="minorHAnsi" w:cstheme="minorHAnsi"/>
        </w:rPr>
      </w:pPr>
    </w:p>
    <w:p w14:paraId="1B140035" w14:textId="77777777" w:rsidR="00975E0A" w:rsidRPr="00BD7E55" w:rsidRDefault="00975E0A" w:rsidP="004C03CA">
      <w:pPr>
        <w:rPr>
          <w:rFonts w:asciiTheme="minorHAnsi" w:hAnsiTheme="minorHAnsi" w:cstheme="minorHAnsi"/>
        </w:rPr>
      </w:pPr>
      <w:r w:rsidRPr="002C1FAF">
        <w:rPr>
          <w:rFonts w:asciiTheme="minorHAnsi" w:hAnsiTheme="minorHAnsi" w:cstheme="minorHAnsi"/>
        </w:rPr>
        <w:t xml:space="preserve">If you require further information </w:t>
      </w:r>
      <w:r w:rsidRPr="002C1FAF">
        <w:rPr>
          <w:rFonts w:asciiTheme="minorHAnsi" w:hAnsiTheme="minorHAnsi" w:cstheme="minorHAnsi"/>
          <w:b/>
          <w:bCs/>
        </w:rPr>
        <w:t xml:space="preserve">email: </w:t>
      </w:r>
      <w:hyperlink r:id="rId16" w:history="1">
        <w:r w:rsidRPr="00BD7E55">
          <w:rPr>
            <w:rStyle w:val="Hyperlink"/>
            <w:rFonts w:asciiTheme="minorHAnsi" w:hAnsiTheme="minorHAnsi" w:cstheme="minorHAnsi"/>
            <w:lang w:val="en-US"/>
          </w:rPr>
          <w:t>CPAReformImplementation@cyjma.qld.gov.au</w:t>
        </w:r>
      </w:hyperlink>
    </w:p>
    <w:p w14:paraId="608DAAD9" w14:textId="77777777" w:rsidR="00D55A1F" w:rsidRPr="00D55A1F" w:rsidRDefault="00D55A1F" w:rsidP="00D55A1F">
      <w:pPr>
        <w:rPr>
          <w:rFonts w:asciiTheme="minorHAnsi" w:hAnsiTheme="minorHAnsi" w:cstheme="minorHAnsi"/>
        </w:rPr>
      </w:pPr>
    </w:p>
    <w:p w14:paraId="3561C1EE" w14:textId="77777777" w:rsidR="00D55A1F" w:rsidRPr="00D55A1F" w:rsidRDefault="00D55A1F" w:rsidP="00D55A1F">
      <w:pPr>
        <w:rPr>
          <w:rFonts w:asciiTheme="minorHAnsi" w:hAnsiTheme="minorHAnsi" w:cstheme="minorHAnsi"/>
        </w:rPr>
      </w:pPr>
    </w:p>
    <w:p w14:paraId="102F9FC1" w14:textId="77777777" w:rsidR="00D55A1F" w:rsidRPr="00D55A1F" w:rsidRDefault="00D55A1F" w:rsidP="00D55A1F">
      <w:pPr>
        <w:rPr>
          <w:rFonts w:asciiTheme="minorHAnsi" w:hAnsiTheme="minorHAnsi" w:cstheme="minorHAnsi"/>
          <w:b/>
          <w:bCs/>
        </w:rPr>
      </w:pPr>
      <w:r w:rsidRPr="00D55A1F">
        <w:rPr>
          <w:rFonts w:asciiTheme="minorHAnsi" w:hAnsiTheme="minorHAnsi" w:cstheme="minorHAnsi"/>
          <w:b/>
          <w:bCs/>
        </w:rPr>
        <w:br w:type="page"/>
      </w:r>
    </w:p>
    <w:p w14:paraId="19859CCD" w14:textId="77777777" w:rsidR="00216E09" w:rsidRPr="00D55A1F" w:rsidRDefault="00216E09" w:rsidP="00FA20D4">
      <w:pPr>
        <w:rPr>
          <w:rFonts w:asciiTheme="minorHAnsi" w:hAnsiTheme="minorHAnsi" w:cstheme="minorHAnsi"/>
        </w:rPr>
        <w:sectPr w:rsidR="00216E09" w:rsidRPr="00D55A1F" w:rsidSect="00216E09">
          <w:pgSz w:w="11900" w:h="16840"/>
          <w:pgMar w:top="1701" w:right="1134" w:bottom="1134" w:left="1134" w:header="284" w:footer="284" w:gutter="0"/>
          <w:pgNumType w:start="1"/>
          <w:cols w:space="708"/>
          <w:docGrid w:linePitch="360"/>
        </w:sectPr>
      </w:pPr>
    </w:p>
    <w:p w14:paraId="5F7EAB7C" w14:textId="29A1408A" w:rsidR="00216E09" w:rsidRPr="00D55A1F" w:rsidRDefault="004919A3" w:rsidP="00FA20D4">
      <w:pPr>
        <w:rPr>
          <w:rFonts w:asciiTheme="minorHAnsi" w:hAnsiTheme="minorHAnsi" w:cstheme="minorHAnsi"/>
        </w:rPr>
      </w:pPr>
      <w:r w:rsidRPr="00D55A1F">
        <w:rPr>
          <w:rFonts w:asciiTheme="minorHAnsi" w:hAnsiTheme="minorHAnsi" w:cstheme="minorHAnsi"/>
          <w:noProof/>
        </w:rPr>
        <w:lastRenderedPageBreak/>
        <w:drawing>
          <wp:anchor distT="0" distB="0" distL="114300" distR="114300" simplePos="0" relativeHeight="251665408" behindDoc="0" locked="1" layoutInCell="1" allowOverlap="0" wp14:anchorId="2A35C74D" wp14:editId="01D3F3CE">
            <wp:simplePos x="0" y="0"/>
            <wp:positionH relativeFrom="column">
              <wp:align>center</wp:align>
            </wp:positionH>
            <wp:positionV relativeFrom="page">
              <wp:align>center</wp:align>
            </wp:positionV>
            <wp:extent cx="7552800" cy="10674000"/>
            <wp:effectExtent l="0" t="0" r="3810" b="0"/>
            <wp:wrapNone/>
            <wp:docPr id="1889163414"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9163414" name="Picture 5" descr="Icon&#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552800" cy="10674000"/>
                    </a:xfrm>
                    <a:prstGeom prst="rect">
                      <a:avLst/>
                    </a:prstGeom>
                  </pic:spPr>
                </pic:pic>
              </a:graphicData>
            </a:graphic>
            <wp14:sizeRelH relativeFrom="margin">
              <wp14:pctWidth>0</wp14:pctWidth>
            </wp14:sizeRelH>
            <wp14:sizeRelV relativeFrom="margin">
              <wp14:pctHeight>0</wp14:pctHeight>
            </wp14:sizeRelV>
          </wp:anchor>
        </w:drawing>
      </w:r>
    </w:p>
    <w:sectPr w:rsidR="00216E09" w:rsidRPr="00D55A1F" w:rsidSect="00216E09">
      <w:pgSz w:w="11900" w:h="16840"/>
      <w:pgMar w:top="1701" w:right="1134" w:bottom="1134" w:left="1134" w:header="284"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52648" w14:textId="77777777" w:rsidR="004B0D22" w:rsidRDefault="004B0D22" w:rsidP="00FA20D4">
      <w:pPr>
        <w:spacing w:before="0"/>
      </w:pPr>
      <w:r>
        <w:separator/>
      </w:r>
    </w:p>
  </w:endnote>
  <w:endnote w:type="continuationSeparator" w:id="0">
    <w:p w14:paraId="65F7D2FB" w14:textId="77777777" w:rsidR="004B0D22" w:rsidRDefault="004B0D22" w:rsidP="00FA20D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A10FB" w14:textId="1767AF3D" w:rsidR="00216E09" w:rsidRPr="00216E09" w:rsidRDefault="004919A3">
    <w:pPr>
      <w:pStyle w:val="Footer"/>
      <w:rPr>
        <w:rFonts w:cs="Arial"/>
        <w:color w:val="FFFFFF" w:themeColor="background1"/>
      </w:rPr>
    </w:pPr>
    <w:r>
      <w:rPr>
        <w:rFonts w:cs="Arial"/>
        <w:noProof/>
      </w:rPr>
      <w:drawing>
        <wp:anchor distT="0" distB="0" distL="114300" distR="114300" simplePos="0" relativeHeight="251661312" behindDoc="1" locked="0" layoutInCell="1" allowOverlap="1" wp14:anchorId="0EFBCBF7" wp14:editId="36F37791">
          <wp:simplePos x="0" y="0"/>
          <wp:positionH relativeFrom="column">
            <wp:posOffset>-506743</wp:posOffset>
          </wp:positionH>
          <wp:positionV relativeFrom="paragraph">
            <wp:posOffset>146685</wp:posOffset>
          </wp:positionV>
          <wp:extent cx="7160400" cy="176400"/>
          <wp:effectExtent l="0" t="0" r="0" b="1905"/>
          <wp:wrapNone/>
          <wp:docPr id="127925378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9253789" name="Picture 1279253789"/>
                  <pic:cNvPicPr/>
                </pic:nvPicPr>
                <pic:blipFill>
                  <a:blip r:embed="rId1">
                    <a:extLst>
                      <a:ext uri="{28A0092B-C50C-407E-A947-70E740481C1C}">
                        <a14:useLocalDpi xmlns:a14="http://schemas.microsoft.com/office/drawing/2010/main" val="0"/>
                      </a:ext>
                    </a:extLst>
                  </a:blip>
                  <a:stretch>
                    <a:fillRect/>
                  </a:stretch>
                </pic:blipFill>
                <pic:spPr>
                  <a:xfrm>
                    <a:off x="0" y="0"/>
                    <a:ext cx="7160400" cy="176400"/>
                  </a:xfrm>
                  <a:prstGeom prst="rect">
                    <a:avLst/>
                  </a:prstGeom>
                </pic:spPr>
              </pic:pic>
            </a:graphicData>
          </a:graphic>
          <wp14:sizeRelH relativeFrom="margin">
            <wp14:pctWidth>0</wp14:pctWidth>
          </wp14:sizeRelH>
          <wp14:sizeRelV relativeFrom="margin">
            <wp14:pctHeight>0</wp14:pctHeight>
          </wp14:sizeRelV>
        </wp:anchor>
      </w:drawing>
    </w:r>
  </w:p>
  <w:p w14:paraId="53116AB7" w14:textId="59D33A12" w:rsidR="00216E09" w:rsidRPr="00216E09" w:rsidRDefault="00216E09">
    <w:pPr>
      <w:pStyle w:val="Footer"/>
      <w:rPr>
        <w:rFonts w:cs="Arial"/>
        <w:color w:val="FFFFFF" w:themeColor="background1"/>
        <w:sz w:val="18"/>
        <w:szCs w:val="18"/>
      </w:rPr>
    </w:pPr>
    <w:r w:rsidRPr="00216E09">
      <w:rPr>
        <w:rFonts w:ascii="Times New Roman" w:hAnsi="Times New Roman" w:cs="Times New Roman"/>
        <w:color w:val="FFFFFF" w:themeColor="background1"/>
        <w:lang w:val="en-GB"/>
      </w:rPr>
      <w:tab/>
    </w:r>
    <w:r w:rsidRPr="00216E09">
      <w:rPr>
        <w:rFonts w:cs="Arial"/>
        <w:color w:val="FFFFFF" w:themeColor="background1"/>
        <w:sz w:val="18"/>
        <w:szCs w:val="18"/>
        <w:lang w:val="en-GB"/>
      </w:rPr>
      <w:t xml:space="preserve">- </w:t>
    </w:r>
    <w:r w:rsidRPr="00216E09">
      <w:rPr>
        <w:rFonts w:cs="Arial"/>
        <w:color w:val="FFFFFF" w:themeColor="background1"/>
        <w:sz w:val="18"/>
        <w:szCs w:val="18"/>
        <w:lang w:val="en-GB"/>
      </w:rPr>
      <w:fldChar w:fldCharType="begin"/>
    </w:r>
    <w:r w:rsidRPr="00216E09">
      <w:rPr>
        <w:rFonts w:cs="Arial"/>
        <w:color w:val="FFFFFF" w:themeColor="background1"/>
        <w:sz w:val="18"/>
        <w:szCs w:val="18"/>
        <w:lang w:val="en-GB"/>
      </w:rPr>
      <w:instrText xml:space="preserve"> PAGE </w:instrText>
    </w:r>
    <w:r w:rsidRPr="00216E09">
      <w:rPr>
        <w:rFonts w:cs="Arial"/>
        <w:color w:val="FFFFFF" w:themeColor="background1"/>
        <w:sz w:val="18"/>
        <w:szCs w:val="18"/>
        <w:lang w:val="en-GB"/>
      </w:rPr>
      <w:fldChar w:fldCharType="separate"/>
    </w:r>
    <w:r w:rsidRPr="00216E09">
      <w:rPr>
        <w:rFonts w:cs="Arial"/>
        <w:noProof/>
        <w:color w:val="FFFFFF" w:themeColor="background1"/>
        <w:sz w:val="18"/>
        <w:szCs w:val="18"/>
        <w:lang w:val="en-GB"/>
      </w:rPr>
      <w:t>2</w:t>
    </w:r>
    <w:r w:rsidRPr="00216E09">
      <w:rPr>
        <w:rFonts w:cs="Arial"/>
        <w:color w:val="FFFFFF" w:themeColor="background1"/>
        <w:sz w:val="18"/>
        <w:szCs w:val="18"/>
        <w:lang w:val="en-GB"/>
      </w:rPr>
      <w:fldChar w:fldCharType="end"/>
    </w:r>
    <w:r w:rsidRPr="00216E09">
      <w:rPr>
        <w:rFonts w:cs="Arial"/>
        <w:color w:val="FFFFFF" w:themeColor="background1"/>
        <w:sz w:val="18"/>
        <w:szCs w:val="18"/>
        <w:lang w:val="en-GB"/>
      </w:rPr>
      <w:t xml:space="preserve"> -</w:t>
    </w:r>
  </w:p>
  <w:p w14:paraId="18021622" w14:textId="2B435937" w:rsidR="00FA20D4" w:rsidRPr="00355881" w:rsidRDefault="00FA20D4">
    <w:pPr>
      <w:pStyle w:val="Footer"/>
      <w:rPr>
        <w:rFonts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5B054" w14:textId="2532479D" w:rsidR="00355881" w:rsidRDefault="00355881" w:rsidP="006059A7">
    <w:pPr>
      <w:pStyle w:val="Footer"/>
      <w:framePr w:wrap="none" w:vAnchor="text" w:hAnchor="margin" w:xAlign="right" w:y="1"/>
      <w:rPr>
        <w:rStyle w:val="PageNumber"/>
      </w:rPr>
    </w:pPr>
  </w:p>
  <w:p w14:paraId="331AD7FD" w14:textId="77777777" w:rsidR="00355881" w:rsidRDefault="00355881" w:rsidP="003558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DC9E1" w14:textId="77777777" w:rsidR="004B0D22" w:rsidRDefault="004B0D22" w:rsidP="00FA20D4">
      <w:pPr>
        <w:spacing w:before="0"/>
      </w:pPr>
      <w:r>
        <w:separator/>
      </w:r>
    </w:p>
  </w:footnote>
  <w:footnote w:type="continuationSeparator" w:id="0">
    <w:p w14:paraId="2CEAFB0F" w14:textId="77777777" w:rsidR="004B0D22" w:rsidRDefault="004B0D22" w:rsidP="00FA20D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A418F" w14:textId="678FA7E8" w:rsidR="00403798" w:rsidRDefault="00403798" w:rsidP="00403798">
    <w:pPr>
      <w:pStyle w:val="Header"/>
      <w:tabs>
        <w:tab w:val="clear" w:pos="4680"/>
        <w:tab w:val="clear" w:pos="9360"/>
        <w:tab w:val="left" w:pos="1193"/>
      </w:tabs>
      <w:spacing w:line="276" w:lineRule="auto"/>
      <w:rPr>
        <w:sz w:val="18"/>
        <w:szCs w:val="18"/>
      </w:rPr>
    </w:pPr>
    <w:r>
      <w:rPr>
        <w:noProof/>
        <w:sz w:val="18"/>
        <w:szCs w:val="18"/>
      </w:rPr>
      <w:drawing>
        <wp:anchor distT="0" distB="0" distL="114300" distR="114300" simplePos="0" relativeHeight="251665408" behindDoc="1" locked="0" layoutInCell="1" allowOverlap="1" wp14:anchorId="42A2B9BF" wp14:editId="04E99DD4">
          <wp:simplePos x="0" y="0"/>
          <wp:positionH relativeFrom="column">
            <wp:posOffset>5359400</wp:posOffset>
          </wp:positionH>
          <wp:positionV relativeFrom="page">
            <wp:posOffset>180340</wp:posOffset>
          </wp:positionV>
          <wp:extent cx="748800" cy="608400"/>
          <wp:effectExtent l="0" t="0" r="635" b="1270"/>
          <wp:wrapNone/>
          <wp:docPr id="10627858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785864" name="Picture 1062785864"/>
                  <pic:cNvPicPr/>
                </pic:nvPicPr>
                <pic:blipFill>
                  <a:blip r:embed="rId1">
                    <a:extLst>
                      <a:ext uri="{28A0092B-C50C-407E-A947-70E740481C1C}">
                        <a14:useLocalDpi xmlns:a14="http://schemas.microsoft.com/office/drawing/2010/main" val="0"/>
                      </a:ext>
                    </a:extLst>
                  </a:blip>
                  <a:stretch>
                    <a:fillRect/>
                  </a:stretch>
                </pic:blipFill>
                <pic:spPr>
                  <a:xfrm>
                    <a:off x="0" y="0"/>
                    <a:ext cx="748800" cy="608400"/>
                  </a:xfrm>
                  <a:prstGeom prst="rect">
                    <a:avLst/>
                  </a:prstGeom>
                </pic:spPr>
              </pic:pic>
            </a:graphicData>
          </a:graphic>
          <wp14:sizeRelH relativeFrom="margin">
            <wp14:pctWidth>0</wp14:pctWidth>
          </wp14:sizeRelH>
          <wp14:sizeRelV relativeFrom="margin">
            <wp14:pctHeight>0</wp14:pctHeight>
          </wp14:sizeRelV>
        </wp:anchor>
      </w:drawing>
    </w:r>
  </w:p>
  <w:p w14:paraId="6E785A85" w14:textId="121FC32F" w:rsidR="00403798" w:rsidRPr="00B26841" w:rsidRDefault="00403798" w:rsidP="00403798">
    <w:pPr>
      <w:pStyle w:val="Header"/>
      <w:tabs>
        <w:tab w:val="clear" w:pos="4680"/>
        <w:tab w:val="clear" w:pos="9360"/>
        <w:tab w:val="left" w:pos="1193"/>
      </w:tabs>
      <w:spacing w:line="276" w:lineRule="auto"/>
      <w:rPr>
        <w:sz w:val="18"/>
        <w:szCs w:val="18"/>
      </w:rPr>
    </w:pPr>
  </w:p>
  <w:p w14:paraId="24F1BC2E" w14:textId="77777777" w:rsidR="00403798" w:rsidRPr="00403798" w:rsidRDefault="00403798" w:rsidP="00403798">
    <w:pPr>
      <w:pStyle w:val="Header"/>
      <w:tabs>
        <w:tab w:val="clear" w:pos="4680"/>
        <w:tab w:val="clear" w:pos="9360"/>
        <w:tab w:val="right" w:pos="1193"/>
        <w:tab w:val="right" w:pos="9632"/>
      </w:tabs>
      <w:spacing w:line="276" w:lineRule="auto"/>
      <w:ind w:right="-7"/>
      <w:rPr>
        <w:rFonts w:cs="Arial"/>
        <w:sz w:val="18"/>
        <w:szCs w:val="18"/>
      </w:rPr>
    </w:pPr>
    <w:r w:rsidRPr="00403798">
      <w:rPr>
        <w:rFonts w:cs="Arial"/>
        <w:sz w:val="18"/>
        <w:szCs w:val="18"/>
      </w:rPr>
      <w:t xml:space="preserve">LET’S GET READY  </w:t>
    </w:r>
  </w:p>
  <w:p w14:paraId="68CCF126" w14:textId="2A60F90B" w:rsidR="00403798" w:rsidRPr="00403798" w:rsidRDefault="00403798" w:rsidP="00403798">
    <w:pPr>
      <w:pStyle w:val="Header"/>
      <w:tabs>
        <w:tab w:val="clear" w:pos="4680"/>
        <w:tab w:val="clear" w:pos="9360"/>
        <w:tab w:val="right" w:pos="1193"/>
        <w:tab w:val="right" w:pos="9632"/>
      </w:tabs>
      <w:spacing w:line="276" w:lineRule="auto"/>
      <w:ind w:right="-7"/>
      <w:rPr>
        <w:rFonts w:cs="Arial"/>
        <w:i/>
        <w:color w:val="212121"/>
        <w:sz w:val="18"/>
        <w:szCs w:val="18"/>
      </w:rPr>
    </w:pPr>
    <w:r w:rsidRPr="00403798">
      <w:rPr>
        <w:rFonts w:cs="Arial"/>
        <w:i/>
        <w:color w:val="212121"/>
        <w:sz w:val="18"/>
        <w:szCs w:val="18"/>
      </w:rPr>
      <w:t>Information for carers and care service providers</w:t>
    </w:r>
  </w:p>
  <w:p w14:paraId="3F2B3A1D" w14:textId="53C39C9C" w:rsidR="00355881" w:rsidRDefault="00403798" w:rsidP="00403798">
    <w:pPr>
      <w:pStyle w:val="Header"/>
      <w:tabs>
        <w:tab w:val="clear" w:pos="4680"/>
        <w:tab w:val="clear" w:pos="9360"/>
        <w:tab w:val="right" w:pos="1193"/>
        <w:tab w:val="right" w:pos="9632"/>
      </w:tabs>
      <w:ind w:right="-7"/>
    </w:pPr>
    <w:r>
      <w:rPr>
        <w:noProof/>
      </w:rPr>
      <mc:AlternateContent>
        <mc:Choice Requires="wps">
          <w:drawing>
            <wp:anchor distT="0" distB="0" distL="114300" distR="114300" simplePos="0" relativeHeight="251663360" behindDoc="0" locked="0" layoutInCell="1" allowOverlap="1" wp14:anchorId="1890B5A6" wp14:editId="79174449">
              <wp:simplePos x="0" y="0"/>
              <wp:positionH relativeFrom="column">
                <wp:posOffset>-21590</wp:posOffset>
              </wp:positionH>
              <wp:positionV relativeFrom="paragraph">
                <wp:posOffset>97155</wp:posOffset>
              </wp:positionV>
              <wp:extent cx="6032500" cy="0"/>
              <wp:effectExtent l="0" t="0" r="12700" b="12700"/>
              <wp:wrapNone/>
              <wp:docPr id="430712005" name="Straight Connector 2"/>
              <wp:cNvGraphicFramePr/>
              <a:graphic xmlns:a="http://schemas.openxmlformats.org/drawingml/2006/main">
                <a:graphicData uri="http://schemas.microsoft.com/office/word/2010/wordprocessingShape">
                  <wps:wsp>
                    <wps:cNvCnPr/>
                    <wps:spPr>
                      <a:xfrm>
                        <a:off x="0" y="0"/>
                        <a:ext cx="6032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0D51C341" id="Straight Connector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pt,7.65pt" to="473.3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" strokecolor="black [3213]" strokeweight=".5pt">
              <v:stroke joinstyle="miter"/>
            </v:line>
          </w:pict>
        </mc:Fallback>
      </mc:AlternateContent>
    </w:r>
  </w:p>
  <w:p w14:paraId="38BE3E20" w14:textId="69E8F406" w:rsidR="00355881" w:rsidRPr="00355881" w:rsidRDefault="00355881" w:rsidP="00216E09">
    <w:pPr>
      <w:pStyle w:val="Header"/>
      <w:tabs>
        <w:tab w:val="clear" w:pos="4680"/>
        <w:tab w:val="clear" w:pos="9360"/>
        <w:tab w:val="right" w:pos="1193"/>
        <w:tab w:val="right" w:pos="9632"/>
      </w:tabs>
      <w:ind w:right="-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177D"/>
    <w:multiLevelType w:val="hybridMultilevel"/>
    <w:tmpl w:val="7B169B42"/>
    <w:lvl w:ilvl="0" w:tplc="7CDC6AD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0D300B"/>
    <w:multiLevelType w:val="hybridMultilevel"/>
    <w:tmpl w:val="379CD5B0"/>
    <w:lvl w:ilvl="0" w:tplc="0C090001">
      <w:start w:val="1"/>
      <w:numFmt w:val="bullet"/>
      <w:lvlText w:val=""/>
      <w:lvlJc w:val="left"/>
      <w:pPr>
        <w:ind w:left="720" w:hanging="360"/>
      </w:pPr>
      <w:rPr>
        <w:rFonts w:ascii="Symbol" w:hAnsi="Symbol" w:hint="default"/>
      </w:rPr>
    </w:lvl>
    <w:lvl w:ilvl="1" w:tplc="804412CE">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AF331C"/>
    <w:multiLevelType w:val="hybridMultilevel"/>
    <w:tmpl w:val="DCEAB2C4"/>
    <w:lvl w:ilvl="0" w:tplc="75827F6C">
      <w:start w:val="1"/>
      <w:numFmt w:val="bullet"/>
      <w:lvlText w:val=""/>
      <w:lvlJc w:val="left"/>
      <w:pPr>
        <w:tabs>
          <w:tab w:val="num" w:pos="720"/>
        </w:tabs>
        <w:ind w:left="720" w:hanging="360"/>
      </w:pPr>
      <w:rPr>
        <w:rFonts w:ascii="Symbol" w:hAnsi="Symbol" w:hint="default"/>
      </w:rPr>
    </w:lvl>
    <w:lvl w:ilvl="1" w:tplc="F580BE9C" w:tentative="1">
      <w:start w:val="1"/>
      <w:numFmt w:val="bullet"/>
      <w:lvlText w:val=""/>
      <w:lvlJc w:val="left"/>
      <w:pPr>
        <w:tabs>
          <w:tab w:val="num" w:pos="1440"/>
        </w:tabs>
        <w:ind w:left="1440" w:hanging="360"/>
      </w:pPr>
      <w:rPr>
        <w:rFonts w:ascii="Symbol" w:hAnsi="Symbol" w:hint="default"/>
      </w:rPr>
    </w:lvl>
    <w:lvl w:ilvl="2" w:tplc="11FEA05A" w:tentative="1">
      <w:start w:val="1"/>
      <w:numFmt w:val="bullet"/>
      <w:lvlText w:val=""/>
      <w:lvlJc w:val="left"/>
      <w:pPr>
        <w:tabs>
          <w:tab w:val="num" w:pos="2160"/>
        </w:tabs>
        <w:ind w:left="2160" w:hanging="360"/>
      </w:pPr>
      <w:rPr>
        <w:rFonts w:ascii="Symbol" w:hAnsi="Symbol" w:hint="default"/>
      </w:rPr>
    </w:lvl>
    <w:lvl w:ilvl="3" w:tplc="0DAA845C" w:tentative="1">
      <w:start w:val="1"/>
      <w:numFmt w:val="bullet"/>
      <w:lvlText w:val=""/>
      <w:lvlJc w:val="left"/>
      <w:pPr>
        <w:tabs>
          <w:tab w:val="num" w:pos="2880"/>
        </w:tabs>
        <w:ind w:left="2880" w:hanging="360"/>
      </w:pPr>
      <w:rPr>
        <w:rFonts w:ascii="Symbol" w:hAnsi="Symbol" w:hint="default"/>
      </w:rPr>
    </w:lvl>
    <w:lvl w:ilvl="4" w:tplc="5C9425DE" w:tentative="1">
      <w:start w:val="1"/>
      <w:numFmt w:val="bullet"/>
      <w:lvlText w:val=""/>
      <w:lvlJc w:val="left"/>
      <w:pPr>
        <w:tabs>
          <w:tab w:val="num" w:pos="3600"/>
        </w:tabs>
        <w:ind w:left="3600" w:hanging="360"/>
      </w:pPr>
      <w:rPr>
        <w:rFonts w:ascii="Symbol" w:hAnsi="Symbol" w:hint="default"/>
      </w:rPr>
    </w:lvl>
    <w:lvl w:ilvl="5" w:tplc="22EC26A0" w:tentative="1">
      <w:start w:val="1"/>
      <w:numFmt w:val="bullet"/>
      <w:lvlText w:val=""/>
      <w:lvlJc w:val="left"/>
      <w:pPr>
        <w:tabs>
          <w:tab w:val="num" w:pos="4320"/>
        </w:tabs>
        <w:ind w:left="4320" w:hanging="360"/>
      </w:pPr>
      <w:rPr>
        <w:rFonts w:ascii="Symbol" w:hAnsi="Symbol" w:hint="default"/>
      </w:rPr>
    </w:lvl>
    <w:lvl w:ilvl="6" w:tplc="2CC005C2" w:tentative="1">
      <w:start w:val="1"/>
      <w:numFmt w:val="bullet"/>
      <w:lvlText w:val=""/>
      <w:lvlJc w:val="left"/>
      <w:pPr>
        <w:tabs>
          <w:tab w:val="num" w:pos="5040"/>
        </w:tabs>
        <w:ind w:left="5040" w:hanging="360"/>
      </w:pPr>
      <w:rPr>
        <w:rFonts w:ascii="Symbol" w:hAnsi="Symbol" w:hint="default"/>
      </w:rPr>
    </w:lvl>
    <w:lvl w:ilvl="7" w:tplc="66206F2C" w:tentative="1">
      <w:start w:val="1"/>
      <w:numFmt w:val="bullet"/>
      <w:lvlText w:val=""/>
      <w:lvlJc w:val="left"/>
      <w:pPr>
        <w:tabs>
          <w:tab w:val="num" w:pos="5760"/>
        </w:tabs>
        <w:ind w:left="5760" w:hanging="360"/>
      </w:pPr>
      <w:rPr>
        <w:rFonts w:ascii="Symbol" w:hAnsi="Symbol" w:hint="default"/>
      </w:rPr>
    </w:lvl>
    <w:lvl w:ilvl="8" w:tplc="672C870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A8D62C2"/>
    <w:multiLevelType w:val="hybridMultilevel"/>
    <w:tmpl w:val="D1484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C40346"/>
    <w:multiLevelType w:val="hybridMultilevel"/>
    <w:tmpl w:val="ACB63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0A675A"/>
    <w:multiLevelType w:val="hybridMultilevel"/>
    <w:tmpl w:val="562431C0"/>
    <w:lvl w:ilvl="0" w:tplc="05E69BDA">
      <w:start w:val="1"/>
      <w:numFmt w:val="bullet"/>
      <w:lvlText w:val=""/>
      <w:lvlJc w:val="left"/>
      <w:pPr>
        <w:tabs>
          <w:tab w:val="num" w:pos="720"/>
        </w:tabs>
        <w:ind w:left="720" w:hanging="360"/>
      </w:pPr>
      <w:rPr>
        <w:rFonts w:ascii="Symbol" w:hAnsi="Symbol" w:hint="default"/>
      </w:rPr>
    </w:lvl>
    <w:lvl w:ilvl="1" w:tplc="9BFA2D7C" w:tentative="1">
      <w:start w:val="1"/>
      <w:numFmt w:val="bullet"/>
      <w:lvlText w:val=""/>
      <w:lvlJc w:val="left"/>
      <w:pPr>
        <w:tabs>
          <w:tab w:val="num" w:pos="1440"/>
        </w:tabs>
        <w:ind w:left="1440" w:hanging="360"/>
      </w:pPr>
      <w:rPr>
        <w:rFonts w:ascii="Symbol" w:hAnsi="Symbol" w:hint="default"/>
      </w:rPr>
    </w:lvl>
    <w:lvl w:ilvl="2" w:tplc="3CA4F376" w:tentative="1">
      <w:start w:val="1"/>
      <w:numFmt w:val="bullet"/>
      <w:lvlText w:val=""/>
      <w:lvlJc w:val="left"/>
      <w:pPr>
        <w:tabs>
          <w:tab w:val="num" w:pos="2160"/>
        </w:tabs>
        <w:ind w:left="2160" w:hanging="360"/>
      </w:pPr>
      <w:rPr>
        <w:rFonts w:ascii="Symbol" w:hAnsi="Symbol" w:hint="default"/>
      </w:rPr>
    </w:lvl>
    <w:lvl w:ilvl="3" w:tplc="9FA4C920" w:tentative="1">
      <w:start w:val="1"/>
      <w:numFmt w:val="bullet"/>
      <w:lvlText w:val=""/>
      <w:lvlJc w:val="left"/>
      <w:pPr>
        <w:tabs>
          <w:tab w:val="num" w:pos="2880"/>
        </w:tabs>
        <w:ind w:left="2880" w:hanging="360"/>
      </w:pPr>
      <w:rPr>
        <w:rFonts w:ascii="Symbol" w:hAnsi="Symbol" w:hint="default"/>
      </w:rPr>
    </w:lvl>
    <w:lvl w:ilvl="4" w:tplc="4D0C5BC0" w:tentative="1">
      <w:start w:val="1"/>
      <w:numFmt w:val="bullet"/>
      <w:lvlText w:val=""/>
      <w:lvlJc w:val="left"/>
      <w:pPr>
        <w:tabs>
          <w:tab w:val="num" w:pos="3600"/>
        </w:tabs>
        <w:ind w:left="3600" w:hanging="360"/>
      </w:pPr>
      <w:rPr>
        <w:rFonts w:ascii="Symbol" w:hAnsi="Symbol" w:hint="default"/>
      </w:rPr>
    </w:lvl>
    <w:lvl w:ilvl="5" w:tplc="3BCA1A06" w:tentative="1">
      <w:start w:val="1"/>
      <w:numFmt w:val="bullet"/>
      <w:lvlText w:val=""/>
      <w:lvlJc w:val="left"/>
      <w:pPr>
        <w:tabs>
          <w:tab w:val="num" w:pos="4320"/>
        </w:tabs>
        <w:ind w:left="4320" w:hanging="360"/>
      </w:pPr>
      <w:rPr>
        <w:rFonts w:ascii="Symbol" w:hAnsi="Symbol" w:hint="default"/>
      </w:rPr>
    </w:lvl>
    <w:lvl w:ilvl="6" w:tplc="B73A9C7E" w:tentative="1">
      <w:start w:val="1"/>
      <w:numFmt w:val="bullet"/>
      <w:lvlText w:val=""/>
      <w:lvlJc w:val="left"/>
      <w:pPr>
        <w:tabs>
          <w:tab w:val="num" w:pos="5040"/>
        </w:tabs>
        <w:ind w:left="5040" w:hanging="360"/>
      </w:pPr>
      <w:rPr>
        <w:rFonts w:ascii="Symbol" w:hAnsi="Symbol" w:hint="default"/>
      </w:rPr>
    </w:lvl>
    <w:lvl w:ilvl="7" w:tplc="FC363CB8" w:tentative="1">
      <w:start w:val="1"/>
      <w:numFmt w:val="bullet"/>
      <w:lvlText w:val=""/>
      <w:lvlJc w:val="left"/>
      <w:pPr>
        <w:tabs>
          <w:tab w:val="num" w:pos="5760"/>
        </w:tabs>
        <w:ind w:left="5760" w:hanging="360"/>
      </w:pPr>
      <w:rPr>
        <w:rFonts w:ascii="Symbol" w:hAnsi="Symbol" w:hint="default"/>
      </w:rPr>
    </w:lvl>
    <w:lvl w:ilvl="8" w:tplc="B072A95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79D06F4"/>
    <w:multiLevelType w:val="hybridMultilevel"/>
    <w:tmpl w:val="0CE4DD58"/>
    <w:lvl w:ilvl="0" w:tplc="02E69892">
      <w:start w:val="1"/>
      <w:numFmt w:val="bullet"/>
      <w:lvlText w:val=""/>
      <w:lvlJc w:val="left"/>
      <w:pPr>
        <w:tabs>
          <w:tab w:val="num" w:pos="720"/>
        </w:tabs>
        <w:ind w:left="720" w:hanging="360"/>
      </w:pPr>
      <w:rPr>
        <w:rFonts w:ascii="Symbol" w:hAnsi="Symbol" w:hint="default"/>
      </w:rPr>
    </w:lvl>
    <w:lvl w:ilvl="1" w:tplc="BA26E866">
      <w:numFmt w:val="bullet"/>
      <w:lvlText w:val="–"/>
      <w:lvlJc w:val="left"/>
      <w:pPr>
        <w:ind w:left="1440" w:hanging="360"/>
      </w:pPr>
      <w:rPr>
        <w:rFonts w:ascii="Calibri" w:eastAsiaTheme="minorHAnsi" w:hAnsi="Calibri" w:cs="Calibri" w:hint="default"/>
      </w:rPr>
    </w:lvl>
    <w:lvl w:ilvl="2" w:tplc="F4FE5746" w:tentative="1">
      <w:start w:val="1"/>
      <w:numFmt w:val="bullet"/>
      <w:lvlText w:val=""/>
      <w:lvlJc w:val="left"/>
      <w:pPr>
        <w:tabs>
          <w:tab w:val="num" w:pos="2160"/>
        </w:tabs>
        <w:ind w:left="2160" w:hanging="360"/>
      </w:pPr>
      <w:rPr>
        <w:rFonts w:ascii="Symbol" w:hAnsi="Symbol" w:hint="default"/>
      </w:rPr>
    </w:lvl>
    <w:lvl w:ilvl="3" w:tplc="6B422E3C" w:tentative="1">
      <w:start w:val="1"/>
      <w:numFmt w:val="bullet"/>
      <w:lvlText w:val=""/>
      <w:lvlJc w:val="left"/>
      <w:pPr>
        <w:tabs>
          <w:tab w:val="num" w:pos="2880"/>
        </w:tabs>
        <w:ind w:left="2880" w:hanging="360"/>
      </w:pPr>
      <w:rPr>
        <w:rFonts w:ascii="Symbol" w:hAnsi="Symbol" w:hint="default"/>
      </w:rPr>
    </w:lvl>
    <w:lvl w:ilvl="4" w:tplc="0B10B36E" w:tentative="1">
      <w:start w:val="1"/>
      <w:numFmt w:val="bullet"/>
      <w:lvlText w:val=""/>
      <w:lvlJc w:val="left"/>
      <w:pPr>
        <w:tabs>
          <w:tab w:val="num" w:pos="3600"/>
        </w:tabs>
        <w:ind w:left="3600" w:hanging="360"/>
      </w:pPr>
      <w:rPr>
        <w:rFonts w:ascii="Symbol" w:hAnsi="Symbol" w:hint="default"/>
      </w:rPr>
    </w:lvl>
    <w:lvl w:ilvl="5" w:tplc="29285676" w:tentative="1">
      <w:start w:val="1"/>
      <w:numFmt w:val="bullet"/>
      <w:lvlText w:val=""/>
      <w:lvlJc w:val="left"/>
      <w:pPr>
        <w:tabs>
          <w:tab w:val="num" w:pos="4320"/>
        </w:tabs>
        <w:ind w:left="4320" w:hanging="360"/>
      </w:pPr>
      <w:rPr>
        <w:rFonts w:ascii="Symbol" w:hAnsi="Symbol" w:hint="default"/>
      </w:rPr>
    </w:lvl>
    <w:lvl w:ilvl="6" w:tplc="55E21B06" w:tentative="1">
      <w:start w:val="1"/>
      <w:numFmt w:val="bullet"/>
      <w:lvlText w:val=""/>
      <w:lvlJc w:val="left"/>
      <w:pPr>
        <w:tabs>
          <w:tab w:val="num" w:pos="5040"/>
        </w:tabs>
        <w:ind w:left="5040" w:hanging="360"/>
      </w:pPr>
      <w:rPr>
        <w:rFonts w:ascii="Symbol" w:hAnsi="Symbol" w:hint="default"/>
      </w:rPr>
    </w:lvl>
    <w:lvl w:ilvl="7" w:tplc="FAAAD61E" w:tentative="1">
      <w:start w:val="1"/>
      <w:numFmt w:val="bullet"/>
      <w:lvlText w:val=""/>
      <w:lvlJc w:val="left"/>
      <w:pPr>
        <w:tabs>
          <w:tab w:val="num" w:pos="5760"/>
        </w:tabs>
        <w:ind w:left="5760" w:hanging="360"/>
      </w:pPr>
      <w:rPr>
        <w:rFonts w:ascii="Symbol" w:hAnsi="Symbol" w:hint="default"/>
      </w:rPr>
    </w:lvl>
    <w:lvl w:ilvl="8" w:tplc="F7E8464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87A262C"/>
    <w:multiLevelType w:val="hybridMultilevel"/>
    <w:tmpl w:val="52C4A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E229F5"/>
    <w:multiLevelType w:val="hybridMultilevel"/>
    <w:tmpl w:val="8CB8F4B0"/>
    <w:lvl w:ilvl="0" w:tplc="7CDC6AD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395C22"/>
    <w:multiLevelType w:val="hybridMultilevel"/>
    <w:tmpl w:val="BB367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497D0F"/>
    <w:multiLevelType w:val="hybridMultilevel"/>
    <w:tmpl w:val="175434BA"/>
    <w:lvl w:ilvl="0" w:tplc="7CDC6AD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AD6801"/>
    <w:multiLevelType w:val="hybridMultilevel"/>
    <w:tmpl w:val="57048D1A"/>
    <w:lvl w:ilvl="0" w:tplc="BBFEAD02">
      <w:start w:val="1"/>
      <w:numFmt w:val="bullet"/>
      <w:lvlText w:val=""/>
      <w:lvlJc w:val="left"/>
      <w:pPr>
        <w:tabs>
          <w:tab w:val="num" w:pos="720"/>
        </w:tabs>
        <w:ind w:left="720" w:hanging="360"/>
      </w:pPr>
      <w:rPr>
        <w:rFonts w:ascii="Symbol" w:hAnsi="Symbol" w:hint="default"/>
      </w:rPr>
    </w:lvl>
    <w:lvl w:ilvl="1" w:tplc="96B66D0E">
      <w:start w:val="1"/>
      <w:numFmt w:val="bullet"/>
      <w:lvlText w:val=""/>
      <w:lvlJc w:val="left"/>
      <w:pPr>
        <w:tabs>
          <w:tab w:val="num" w:pos="1440"/>
        </w:tabs>
        <w:ind w:left="1440" w:hanging="360"/>
      </w:pPr>
      <w:rPr>
        <w:rFonts w:ascii="Symbol" w:hAnsi="Symbol" w:hint="default"/>
      </w:rPr>
    </w:lvl>
    <w:lvl w:ilvl="2" w:tplc="1E1C5774" w:tentative="1">
      <w:start w:val="1"/>
      <w:numFmt w:val="bullet"/>
      <w:lvlText w:val=""/>
      <w:lvlJc w:val="left"/>
      <w:pPr>
        <w:tabs>
          <w:tab w:val="num" w:pos="2160"/>
        </w:tabs>
        <w:ind w:left="2160" w:hanging="360"/>
      </w:pPr>
      <w:rPr>
        <w:rFonts w:ascii="Symbol" w:hAnsi="Symbol" w:hint="default"/>
      </w:rPr>
    </w:lvl>
    <w:lvl w:ilvl="3" w:tplc="736C7904" w:tentative="1">
      <w:start w:val="1"/>
      <w:numFmt w:val="bullet"/>
      <w:lvlText w:val=""/>
      <w:lvlJc w:val="left"/>
      <w:pPr>
        <w:tabs>
          <w:tab w:val="num" w:pos="2880"/>
        </w:tabs>
        <w:ind w:left="2880" w:hanging="360"/>
      </w:pPr>
      <w:rPr>
        <w:rFonts w:ascii="Symbol" w:hAnsi="Symbol" w:hint="default"/>
      </w:rPr>
    </w:lvl>
    <w:lvl w:ilvl="4" w:tplc="04B8487C" w:tentative="1">
      <w:start w:val="1"/>
      <w:numFmt w:val="bullet"/>
      <w:lvlText w:val=""/>
      <w:lvlJc w:val="left"/>
      <w:pPr>
        <w:tabs>
          <w:tab w:val="num" w:pos="3600"/>
        </w:tabs>
        <w:ind w:left="3600" w:hanging="360"/>
      </w:pPr>
      <w:rPr>
        <w:rFonts w:ascii="Symbol" w:hAnsi="Symbol" w:hint="default"/>
      </w:rPr>
    </w:lvl>
    <w:lvl w:ilvl="5" w:tplc="19CACFA8" w:tentative="1">
      <w:start w:val="1"/>
      <w:numFmt w:val="bullet"/>
      <w:lvlText w:val=""/>
      <w:lvlJc w:val="left"/>
      <w:pPr>
        <w:tabs>
          <w:tab w:val="num" w:pos="4320"/>
        </w:tabs>
        <w:ind w:left="4320" w:hanging="360"/>
      </w:pPr>
      <w:rPr>
        <w:rFonts w:ascii="Symbol" w:hAnsi="Symbol" w:hint="default"/>
      </w:rPr>
    </w:lvl>
    <w:lvl w:ilvl="6" w:tplc="E384D2F2" w:tentative="1">
      <w:start w:val="1"/>
      <w:numFmt w:val="bullet"/>
      <w:lvlText w:val=""/>
      <w:lvlJc w:val="left"/>
      <w:pPr>
        <w:tabs>
          <w:tab w:val="num" w:pos="5040"/>
        </w:tabs>
        <w:ind w:left="5040" w:hanging="360"/>
      </w:pPr>
      <w:rPr>
        <w:rFonts w:ascii="Symbol" w:hAnsi="Symbol" w:hint="default"/>
      </w:rPr>
    </w:lvl>
    <w:lvl w:ilvl="7" w:tplc="0874AB58" w:tentative="1">
      <w:start w:val="1"/>
      <w:numFmt w:val="bullet"/>
      <w:lvlText w:val=""/>
      <w:lvlJc w:val="left"/>
      <w:pPr>
        <w:tabs>
          <w:tab w:val="num" w:pos="5760"/>
        </w:tabs>
        <w:ind w:left="5760" w:hanging="360"/>
      </w:pPr>
      <w:rPr>
        <w:rFonts w:ascii="Symbol" w:hAnsi="Symbol" w:hint="default"/>
      </w:rPr>
    </w:lvl>
    <w:lvl w:ilvl="8" w:tplc="CBF884F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F8D7595"/>
    <w:multiLevelType w:val="hybridMultilevel"/>
    <w:tmpl w:val="690C83AA"/>
    <w:lvl w:ilvl="0" w:tplc="78BC5DAC">
      <w:start w:val="1"/>
      <w:numFmt w:val="bullet"/>
      <w:lvlText w:val=""/>
      <w:lvlJc w:val="left"/>
      <w:pPr>
        <w:tabs>
          <w:tab w:val="num" w:pos="720"/>
        </w:tabs>
        <w:ind w:left="720" w:hanging="360"/>
      </w:pPr>
      <w:rPr>
        <w:rFonts w:ascii="Symbol" w:hAnsi="Symbol" w:hint="default"/>
      </w:rPr>
    </w:lvl>
    <w:lvl w:ilvl="1" w:tplc="2584BA6A">
      <w:start w:val="1"/>
      <w:numFmt w:val="bullet"/>
      <w:lvlText w:val=""/>
      <w:lvlJc w:val="left"/>
      <w:pPr>
        <w:tabs>
          <w:tab w:val="num" w:pos="1440"/>
        </w:tabs>
        <w:ind w:left="1440" w:hanging="360"/>
      </w:pPr>
      <w:rPr>
        <w:rFonts w:ascii="Symbol" w:hAnsi="Symbol" w:hint="default"/>
      </w:rPr>
    </w:lvl>
    <w:lvl w:ilvl="2" w:tplc="E7AC70C6" w:tentative="1">
      <w:start w:val="1"/>
      <w:numFmt w:val="bullet"/>
      <w:lvlText w:val=""/>
      <w:lvlJc w:val="left"/>
      <w:pPr>
        <w:tabs>
          <w:tab w:val="num" w:pos="2160"/>
        </w:tabs>
        <w:ind w:left="2160" w:hanging="360"/>
      </w:pPr>
      <w:rPr>
        <w:rFonts w:ascii="Symbol" w:hAnsi="Symbol" w:hint="default"/>
      </w:rPr>
    </w:lvl>
    <w:lvl w:ilvl="3" w:tplc="F3A21F3A" w:tentative="1">
      <w:start w:val="1"/>
      <w:numFmt w:val="bullet"/>
      <w:lvlText w:val=""/>
      <w:lvlJc w:val="left"/>
      <w:pPr>
        <w:tabs>
          <w:tab w:val="num" w:pos="2880"/>
        </w:tabs>
        <w:ind w:left="2880" w:hanging="360"/>
      </w:pPr>
      <w:rPr>
        <w:rFonts w:ascii="Symbol" w:hAnsi="Symbol" w:hint="default"/>
      </w:rPr>
    </w:lvl>
    <w:lvl w:ilvl="4" w:tplc="4CB4EAC4" w:tentative="1">
      <w:start w:val="1"/>
      <w:numFmt w:val="bullet"/>
      <w:lvlText w:val=""/>
      <w:lvlJc w:val="left"/>
      <w:pPr>
        <w:tabs>
          <w:tab w:val="num" w:pos="3600"/>
        </w:tabs>
        <w:ind w:left="3600" w:hanging="360"/>
      </w:pPr>
      <w:rPr>
        <w:rFonts w:ascii="Symbol" w:hAnsi="Symbol" w:hint="default"/>
      </w:rPr>
    </w:lvl>
    <w:lvl w:ilvl="5" w:tplc="0B24E4CC" w:tentative="1">
      <w:start w:val="1"/>
      <w:numFmt w:val="bullet"/>
      <w:lvlText w:val=""/>
      <w:lvlJc w:val="left"/>
      <w:pPr>
        <w:tabs>
          <w:tab w:val="num" w:pos="4320"/>
        </w:tabs>
        <w:ind w:left="4320" w:hanging="360"/>
      </w:pPr>
      <w:rPr>
        <w:rFonts w:ascii="Symbol" w:hAnsi="Symbol" w:hint="default"/>
      </w:rPr>
    </w:lvl>
    <w:lvl w:ilvl="6" w:tplc="2A4A9D36" w:tentative="1">
      <w:start w:val="1"/>
      <w:numFmt w:val="bullet"/>
      <w:lvlText w:val=""/>
      <w:lvlJc w:val="left"/>
      <w:pPr>
        <w:tabs>
          <w:tab w:val="num" w:pos="5040"/>
        </w:tabs>
        <w:ind w:left="5040" w:hanging="360"/>
      </w:pPr>
      <w:rPr>
        <w:rFonts w:ascii="Symbol" w:hAnsi="Symbol" w:hint="default"/>
      </w:rPr>
    </w:lvl>
    <w:lvl w:ilvl="7" w:tplc="8DB8423E" w:tentative="1">
      <w:start w:val="1"/>
      <w:numFmt w:val="bullet"/>
      <w:lvlText w:val=""/>
      <w:lvlJc w:val="left"/>
      <w:pPr>
        <w:tabs>
          <w:tab w:val="num" w:pos="5760"/>
        </w:tabs>
        <w:ind w:left="5760" w:hanging="360"/>
      </w:pPr>
      <w:rPr>
        <w:rFonts w:ascii="Symbol" w:hAnsi="Symbol" w:hint="default"/>
      </w:rPr>
    </w:lvl>
    <w:lvl w:ilvl="8" w:tplc="9070BC8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A6F04FD"/>
    <w:multiLevelType w:val="hybridMultilevel"/>
    <w:tmpl w:val="7B02751C"/>
    <w:lvl w:ilvl="0" w:tplc="0C090001">
      <w:start w:val="1"/>
      <w:numFmt w:val="bullet"/>
      <w:lvlText w:val=""/>
      <w:lvlJc w:val="left"/>
      <w:pPr>
        <w:ind w:left="720" w:hanging="360"/>
      </w:pPr>
      <w:rPr>
        <w:rFonts w:ascii="Symbol" w:hAnsi="Symbol" w:hint="default"/>
      </w:rPr>
    </w:lvl>
    <w:lvl w:ilvl="1" w:tplc="BA26E866">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F93727"/>
    <w:multiLevelType w:val="hybridMultilevel"/>
    <w:tmpl w:val="239A47C8"/>
    <w:lvl w:ilvl="0" w:tplc="7CDC6AD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7C76EB"/>
    <w:multiLevelType w:val="hybridMultilevel"/>
    <w:tmpl w:val="BD5022F2"/>
    <w:lvl w:ilvl="0" w:tplc="7CDC6AD4">
      <w:start w:val="1"/>
      <w:numFmt w:val="bullet"/>
      <w:lvlText w:val=""/>
      <w:lvlJc w:val="left"/>
      <w:pPr>
        <w:tabs>
          <w:tab w:val="num" w:pos="720"/>
        </w:tabs>
        <w:ind w:left="720" w:hanging="360"/>
      </w:pPr>
      <w:rPr>
        <w:rFonts w:ascii="Symbol" w:hAnsi="Symbol" w:hint="default"/>
      </w:rPr>
    </w:lvl>
    <w:lvl w:ilvl="1" w:tplc="BA26E866">
      <w:numFmt w:val="bullet"/>
      <w:lvlText w:val="–"/>
      <w:lvlJc w:val="left"/>
      <w:pPr>
        <w:ind w:left="1440" w:hanging="360"/>
      </w:pPr>
      <w:rPr>
        <w:rFonts w:ascii="Calibri" w:eastAsiaTheme="minorHAnsi" w:hAnsi="Calibri" w:cs="Calibri" w:hint="default"/>
      </w:rPr>
    </w:lvl>
    <w:lvl w:ilvl="2" w:tplc="ADA66354" w:tentative="1">
      <w:start w:val="1"/>
      <w:numFmt w:val="bullet"/>
      <w:lvlText w:val=""/>
      <w:lvlJc w:val="left"/>
      <w:pPr>
        <w:tabs>
          <w:tab w:val="num" w:pos="2160"/>
        </w:tabs>
        <w:ind w:left="2160" w:hanging="360"/>
      </w:pPr>
      <w:rPr>
        <w:rFonts w:ascii="Symbol" w:hAnsi="Symbol" w:hint="default"/>
      </w:rPr>
    </w:lvl>
    <w:lvl w:ilvl="3" w:tplc="2B444612" w:tentative="1">
      <w:start w:val="1"/>
      <w:numFmt w:val="bullet"/>
      <w:lvlText w:val=""/>
      <w:lvlJc w:val="left"/>
      <w:pPr>
        <w:tabs>
          <w:tab w:val="num" w:pos="2880"/>
        </w:tabs>
        <w:ind w:left="2880" w:hanging="360"/>
      </w:pPr>
      <w:rPr>
        <w:rFonts w:ascii="Symbol" w:hAnsi="Symbol" w:hint="default"/>
      </w:rPr>
    </w:lvl>
    <w:lvl w:ilvl="4" w:tplc="745AFF9A" w:tentative="1">
      <w:start w:val="1"/>
      <w:numFmt w:val="bullet"/>
      <w:lvlText w:val=""/>
      <w:lvlJc w:val="left"/>
      <w:pPr>
        <w:tabs>
          <w:tab w:val="num" w:pos="3600"/>
        </w:tabs>
        <w:ind w:left="3600" w:hanging="360"/>
      </w:pPr>
      <w:rPr>
        <w:rFonts w:ascii="Symbol" w:hAnsi="Symbol" w:hint="default"/>
      </w:rPr>
    </w:lvl>
    <w:lvl w:ilvl="5" w:tplc="5EF2CA5E" w:tentative="1">
      <w:start w:val="1"/>
      <w:numFmt w:val="bullet"/>
      <w:lvlText w:val=""/>
      <w:lvlJc w:val="left"/>
      <w:pPr>
        <w:tabs>
          <w:tab w:val="num" w:pos="4320"/>
        </w:tabs>
        <w:ind w:left="4320" w:hanging="360"/>
      </w:pPr>
      <w:rPr>
        <w:rFonts w:ascii="Symbol" w:hAnsi="Symbol" w:hint="default"/>
      </w:rPr>
    </w:lvl>
    <w:lvl w:ilvl="6" w:tplc="F15864D4" w:tentative="1">
      <w:start w:val="1"/>
      <w:numFmt w:val="bullet"/>
      <w:lvlText w:val=""/>
      <w:lvlJc w:val="left"/>
      <w:pPr>
        <w:tabs>
          <w:tab w:val="num" w:pos="5040"/>
        </w:tabs>
        <w:ind w:left="5040" w:hanging="360"/>
      </w:pPr>
      <w:rPr>
        <w:rFonts w:ascii="Symbol" w:hAnsi="Symbol" w:hint="default"/>
      </w:rPr>
    </w:lvl>
    <w:lvl w:ilvl="7" w:tplc="8EDE4750" w:tentative="1">
      <w:start w:val="1"/>
      <w:numFmt w:val="bullet"/>
      <w:lvlText w:val=""/>
      <w:lvlJc w:val="left"/>
      <w:pPr>
        <w:tabs>
          <w:tab w:val="num" w:pos="5760"/>
        </w:tabs>
        <w:ind w:left="5760" w:hanging="360"/>
      </w:pPr>
      <w:rPr>
        <w:rFonts w:ascii="Symbol" w:hAnsi="Symbol" w:hint="default"/>
      </w:rPr>
    </w:lvl>
    <w:lvl w:ilvl="8" w:tplc="25929B52"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F8673AE"/>
    <w:multiLevelType w:val="hybridMultilevel"/>
    <w:tmpl w:val="5790981A"/>
    <w:lvl w:ilvl="0" w:tplc="7CDC6AD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28A1313"/>
    <w:multiLevelType w:val="hybridMultilevel"/>
    <w:tmpl w:val="D7DCB426"/>
    <w:lvl w:ilvl="0" w:tplc="91200B6A">
      <w:start w:val="1"/>
      <w:numFmt w:val="bullet"/>
      <w:lvlText w:val=""/>
      <w:lvlJc w:val="left"/>
      <w:pPr>
        <w:tabs>
          <w:tab w:val="num" w:pos="720"/>
        </w:tabs>
        <w:ind w:left="720" w:hanging="360"/>
      </w:pPr>
      <w:rPr>
        <w:rFonts w:ascii="Symbol" w:hAnsi="Symbol" w:hint="default"/>
      </w:rPr>
    </w:lvl>
    <w:lvl w:ilvl="1" w:tplc="4E0689B4">
      <w:start w:val="1"/>
      <w:numFmt w:val="bullet"/>
      <w:lvlText w:val=""/>
      <w:lvlJc w:val="left"/>
      <w:pPr>
        <w:tabs>
          <w:tab w:val="num" w:pos="1440"/>
        </w:tabs>
        <w:ind w:left="1440" w:hanging="360"/>
      </w:pPr>
      <w:rPr>
        <w:rFonts w:ascii="Symbol" w:hAnsi="Symbol" w:hint="default"/>
      </w:rPr>
    </w:lvl>
    <w:lvl w:ilvl="2" w:tplc="30383944" w:tentative="1">
      <w:start w:val="1"/>
      <w:numFmt w:val="bullet"/>
      <w:lvlText w:val=""/>
      <w:lvlJc w:val="left"/>
      <w:pPr>
        <w:tabs>
          <w:tab w:val="num" w:pos="2160"/>
        </w:tabs>
        <w:ind w:left="2160" w:hanging="360"/>
      </w:pPr>
      <w:rPr>
        <w:rFonts w:ascii="Symbol" w:hAnsi="Symbol" w:hint="default"/>
      </w:rPr>
    </w:lvl>
    <w:lvl w:ilvl="3" w:tplc="34C4B5A0" w:tentative="1">
      <w:start w:val="1"/>
      <w:numFmt w:val="bullet"/>
      <w:lvlText w:val=""/>
      <w:lvlJc w:val="left"/>
      <w:pPr>
        <w:tabs>
          <w:tab w:val="num" w:pos="2880"/>
        </w:tabs>
        <w:ind w:left="2880" w:hanging="360"/>
      </w:pPr>
      <w:rPr>
        <w:rFonts w:ascii="Symbol" w:hAnsi="Symbol" w:hint="default"/>
      </w:rPr>
    </w:lvl>
    <w:lvl w:ilvl="4" w:tplc="60867D32" w:tentative="1">
      <w:start w:val="1"/>
      <w:numFmt w:val="bullet"/>
      <w:lvlText w:val=""/>
      <w:lvlJc w:val="left"/>
      <w:pPr>
        <w:tabs>
          <w:tab w:val="num" w:pos="3600"/>
        </w:tabs>
        <w:ind w:left="3600" w:hanging="360"/>
      </w:pPr>
      <w:rPr>
        <w:rFonts w:ascii="Symbol" w:hAnsi="Symbol" w:hint="default"/>
      </w:rPr>
    </w:lvl>
    <w:lvl w:ilvl="5" w:tplc="553C5E18" w:tentative="1">
      <w:start w:val="1"/>
      <w:numFmt w:val="bullet"/>
      <w:lvlText w:val=""/>
      <w:lvlJc w:val="left"/>
      <w:pPr>
        <w:tabs>
          <w:tab w:val="num" w:pos="4320"/>
        </w:tabs>
        <w:ind w:left="4320" w:hanging="360"/>
      </w:pPr>
      <w:rPr>
        <w:rFonts w:ascii="Symbol" w:hAnsi="Symbol" w:hint="default"/>
      </w:rPr>
    </w:lvl>
    <w:lvl w:ilvl="6" w:tplc="4FCA5BD8" w:tentative="1">
      <w:start w:val="1"/>
      <w:numFmt w:val="bullet"/>
      <w:lvlText w:val=""/>
      <w:lvlJc w:val="left"/>
      <w:pPr>
        <w:tabs>
          <w:tab w:val="num" w:pos="5040"/>
        </w:tabs>
        <w:ind w:left="5040" w:hanging="360"/>
      </w:pPr>
      <w:rPr>
        <w:rFonts w:ascii="Symbol" w:hAnsi="Symbol" w:hint="default"/>
      </w:rPr>
    </w:lvl>
    <w:lvl w:ilvl="7" w:tplc="F82E8F4E" w:tentative="1">
      <w:start w:val="1"/>
      <w:numFmt w:val="bullet"/>
      <w:lvlText w:val=""/>
      <w:lvlJc w:val="left"/>
      <w:pPr>
        <w:tabs>
          <w:tab w:val="num" w:pos="5760"/>
        </w:tabs>
        <w:ind w:left="5760" w:hanging="360"/>
      </w:pPr>
      <w:rPr>
        <w:rFonts w:ascii="Symbol" w:hAnsi="Symbol" w:hint="default"/>
      </w:rPr>
    </w:lvl>
    <w:lvl w:ilvl="8" w:tplc="1332CB96"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E753BC4"/>
    <w:multiLevelType w:val="hybridMultilevel"/>
    <w:tmpl w:val="1DB61110"/>
    <w:lvl w:ilvl="0" w:tplc="0F245EAA">
      <w:start w:val="1"/>
      <w:numFmt w:val="bullet"/>
      <w:lvlText w:val=""/>
      <w:lvlJc w:val="left"/>
      <w:pPr>
        <w:tabs>
          <w:tab w:val="num" w:pos="720"/>
        </w:tabs>
        <w:ind w:left="720" w:hanging="360"/>
      </w:pPr>
      <w:rPr>
        <w:rFonts w:ascii="Symbol" w:hAnsi="Symbol" w:hint="default"/>
      </w:rPr>
    </w:lvl>
    <w:lvl w:ilvl="1" w:tplc="0262DBBA" w:tentative="1">
      <w:start w:val="1"/>
      <w:numFmt w:val="bullet"/>
      <w:lvlText w:val=""/>
      <w:lvlJc w:val="left"/>
      <w:pPr>
        <w:tabs>
          <w:tab w:val="num" w:pos="1440"/>
        </w:tabs>
        <w:ind w:left="1440" w:hanging="360"/>
      </w:pPr>
      <w:rPr>
        <w:rFonts w:ascii="Symbol" w:hAnsi="Symbol" w:hint="default"/>
      </w:rPr>
    </w:lvl>
    <w:lvl w:ilvl="2" w:tplc="09928DB4" w:tentative="1">
      <w:start w:val="1"/>
      <w:numFmt w:val="bullet"/>
      <w:lvlText w:val=""/>
      <w:lvlJc w:val="left"/>
      <w:pPr>
        <w:tabs>
          <w:tab w:val="num" w:pos="2160"/>
        </w:tabs>
        <w:ind w:left="2160" w:hanging="360"/>
      </w:pPr>
      <w:rPr>
        <w:rFonts w:ascii="Symbol" w:hAnsi="Symbol" w:hint="default"/>
      </w:rPr>
    </w:lvl>
    <w:lvl w:ilvl="3" w:tplc="93BC36C6" w:tentative="1">
      <w:start w:val="1"/>
      <w:numFmt w:val="bullet"/>
      <w:lvlText w:val=""/>
      <w:lvlJc w:val="left"/>
      <w:pPr>
        <w:tabs>
          <w:tab w:val="num" w:pos="2880"/>
        </w:tabs>
        <w:ind w:left="2880" w:hanging="360"/>
      </w:pPr>
      <w:rPr>
        <w:rFonts w:ascii="Symbol" w:hAnsi="Symbol" w:hint="default"/>
      </w:rPr>
    </w:lvl>
    <w:lvl w:ilvl="4" w:tplc="C48E1C16" w:tentative="1">
      <w:start w:val="1"/>
      <w:numFmt w:val="bullet"/>
      <w:lvlText w:val=""/>
      <w:lvlJc w:val="left"/>
      <w:pPr>
        <w:tabs>
          <w:tab w:val="num" w:pos="3600"/>
        </w:tabs>
        <w:ind w:left="3600" w:hanging="360"/>
      </w:pPr>
      <w:rPr>
        <w:rFonts w:ascii="Symbol" w:hAnsi="Symbol" w:hint="default"/>
      </w:rPr>
    </w:lvl>
    <w:lvl w:ilvl="5" w:tplc="CBF64E08" w:tentative="1">
      <w:start w:val="1"/>
      <w:numFmt w:val="bullet"/>
      <w:lvlText w:val=""/>
      <w:lvlJc w:val="left"/>
      <w:pPr>
        <w:tabs>
          <w:tab w:val="num" w:pos="4320"/>
        </w:tabs>
        <w:ind w:left="4320" w:hanging="360"/>
      </w:pPr>
      <w:rPr>
        <w:rFonts w:ascii="Symbol" w:hAnsi="Symbol" w:hint="default"/>
      </w:rPr>
    </w:lvl>
    <w:lvl w:ilvl="6" w:tplc="0A0CBDFE" w:tentative="1">
      <w:start w:val="1"/>
      <w:numFmt w:val="bullet"/>
      <w:lvlText w:val=""/>
      <w:lvlJc w:val="left"/>
      <w:pPr>
        <w:tabs>
          <w:tab w:val="num" w:pos="5040"/>
        </w:tabs>
        <w:ind w:left="5040" w:hanging="360"/>
      </w:pPr>
      <w:rPr>
        <w:rFonts w:ascii="Symbol" w:hAnsi="Symbol" w:hint="default"/>
      </w:rPr>
    </w:lvl>
    <w:lvl w:ilvl="7" w:tplc="4D9EFE42" w:tentative="1">
      <w:start w:val="1"/>
      <w:numFmt w:val="bullet"/>
      <w:lvlText w:val=""/>
      <w:lvlJc w:val="left"/>
      <w:pPr>
        <w:tabs>
          <w:tab w:val="num" w:pos="5760"/>
        </w:tabs>
        <w:ind w:left="5760" w:hanging="360"/>
      </w:pPr>
      <w:rPr>
        <w:rFonts w:ascii="Symbol" w:hAnsi="Symbol" w:hint="default"/>
      </w:rPr>
    </w:lvl>
    <w:lvl w:ilvl="8" w:tplc="C3901C16"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29215A7"/>
    <w:multiLevelType w:val="hybridMultilevel"/>
    <w:tmpl w:val="C3F2A66A"/>
    <w:lvl w:ilvl="0" w:tplc="7CDC6AD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3EC049E"/>
    <w:multiLevelType w:val="hybridMultilevel"/>
    <w:tmpl w:val="95A69F2A"/>
    <w:lvl w:ilvl="0" w:tplc="B72E070C">
      <w:start w:val="1"/>
      <w:numFmt w:val="bullet"/>
      <w:lvlText w:val=""/>
      <w:lvlJc w:val="left"/>
      <w:pPr>
        <w:tabs>
          <w:tab w:val="num" w:pos="720"/>
        </w:tabs>
        <w:ind w:left="720" w:hanging="360"/>
      </w:pPr>
      <w:rPr>
        <w:rFonts w:ascii="Symbol" w:hAnsi="Symbol" w:hint="default"/>
      </w:rPr>
    </w:lvl>
    <w:lvl w:ilvl="1" w:tplc="BA26E866">
      <w:numFmt w:val="bullet"/>
      <w:lvlText w:val="–"/>
      <w:lvlJc w:val="left"/>
      <w:pPr>
        <w:ind w:left="1440" w:hanging="360"/>
      </w:pPr>
      <w:rPr>
        <w:rFonts w:ascii="Calibri" w:eastAsiaTheme="minorHAnsi" w:hAnsi="Calibri" w:cs="Calibri" w:hint="default"/>
      </w:rPr>
    </w:lvl>
    <w:lvl w:ilvl="2" w:tplc="BCEAEA30" w:tentative="1">
      <w:start w:val="1"/>
      <w:numFmt w:val="bullet"/>
      <w:lvlText w:val=""/>
      <w:lvlJc w:val="left"/>
      <w:pPr>
        <w:tabs>
          <w:tab w:val="num" w:pos="2160"/>
        </w:tabs>
        <w:ind w:left="2160" w:hanging="360"/>
      </w:pPr>
      <w:rPr>
        <w:rFonts w:ascii="Symbol" w:hAnsi="Symbol" w:hint="default"/>
      </w:rPr>
    </w:lvl>
    <w:lvl w:ilvl="3" w:tplc="DFC41F48" w:tentative="1">
      <w:start w:val="1"/>
      <w:numFmt w:val="bullet"/>
      <w:lvlText w:val=""/>
      <w:lvlJc w:val="left"/>
      <w:pPr>
        <w:tabs>
          <w:tab w:val="num" w:pos="2880"/>
        </w:tabs>
        <w:ind w:left="2880" w:hanging="360"/>
      </w:pPr>
      <w:rPr>
        <w:rFonts w:ascii="Symbol" w:hAnsi="Symbol" w:hint="default"/>
      </w:rPr>
    </w:lvl>
    <w:lvl w:ilvl="4" w:tplc="66E03880" w:tentative="1">
      <w:start w:val="1"/>
      <w:numFmt w:val="bullet"/>
      <w:lvlText w:val=""/>
      <w:lvlJc w:val="left"/>
      <w:pPr>
        <w:tabs>
          <w:tab w:val="num" w:pos="3600"/>
        </w:tabs>
        <w:ind w:left="3600" w:hanging="360"/>
      </w:pPr>
      <w:rPr>
        <w:rFonts w:ascii="Symbol" w:hAnsi="Symbol" w:hint="default"/>
      </w:rPr>
    </w:lvl>
    <w:lvl w:ilvl="5" w:tplc="E886F35E" w:tentative="1">
      <w:start w:val="1"/>
      <w:numFmt w:val="bullet"/>
      <w:lvlText w:val=""/>
      <w:lvlJc w:val="left"/>
      <w:pPr>
        <w:tabs>
          <w:tab w:val="num" w:pos="4320"/>
        </w:tabs>
        <w:ind w:left="4320" w:hanging="360"/>
      </w:pPr>
      <w:rPr>
        <w:rFonts w:ascii="Symbol" w:hAnsi="Symbol" w:hint="default"/>
      </w:rPr>
    </w:lvl>
    <w:lvl w:ilvl="6" w:tplc="1166DF8C" w:tentative="1">
      <w:start w:val="1"/>
      <w:numFmt w:val="bullet"/>
      <w:lvlText w:val=""/>
      <w:lvlJc w:val="left"/>
      <w:pPr>
        <w:tabs>
          <w:tab w:val="num" w:pos="5040"/>
        </w:tabs>
        <w:ind w:left="5040" w:hanging="360"/>
      </w:pPr>
      <w:rPr>
        <w:rFonts w:ascii="Symbol" w:hAnsi="Symbol" w:hint="default"/>
      </w:rPr>
    </w:lvl>
    <w:lvl w:ilvl="7" w:tplc="98822328" w:tentative="1">
      <w:start w:val="1"/>
      <w:numFmt w:val="bullet"/>
      <w:lvlText w:val=""/>
      <w:lvlJc w:val="left"/>
      <w:pPr>
        <w:tabs>
          <w:tab w:val="num" w:pos="5760"/>
        </w:tabs>
        <w:ind w:left="5760" w:hanging="360"/>
      </w:pPr>
      <w:rPr>
        <w:rFonts w:ascii="Symbol" w:hAnsi="Symbol" w:hint="default"/>
      </w:rPr>
    </w:lvl>
    <w:lvl w:ilvl="8" w:tplc="089EFCDC"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C192D75"/>
    <w:multiLevelType w:val="hybridMultilevel"/>
    <w:tmpl w:val="1B2CB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35938964">
    <w:abstractNumId w:val="7"/>
  </w:num>
  <w:num w:numId="2" w16cid:durableId="1741515790">
    <w:abstractNumId w:val="8"/>
  </w:num>
  <w:num w:numId="3" w16cid:durableId="386221484">
    <w:abstractNumId w:val="14"/>
  </w:num>
  <w:num w:numId="4" w16cid:durableId="237057536">
    <w:abstractNumId w:val="0"/>
  </w:num>
  <w:num w:numId="5" w16cid:durableId="1249193904">
    <w:abstractNumId w:val="19"/>
  </w:num>
  <w:num w:numId="6" w16cid:durableId="593174015">
    <w:abstractNumId w:val="16"/>
  </w:num>
  <w:num w:numId="7" w16cid:durableId="148787944">
    <w:abstractNumId w:val="18"/>
  </w:num>
  <w:num w:numId="8" w16cid:durableId="1187017127">
    <w:abstractNumId w:val="6"/>
  </w:num>
  <w:num w:numId="9" w16cid:durableId="1877159913">
    <w:abstractNumId w:val="5"/>
  </w:num>
  <w:num w:numId="10" w16cid:durableId="1022970667">
    <w:abstractNumId w:val="20"/>
  </w:num>
  <w:num w:numId="11" w16cid:durableId="1855027977">
    <w:abstractNumId w:val="12"/>
  </w:num>
  <w:num w:numId="12" w16cid:durableId="1505171072">
    <w:abstractNumId w:val="11"/>
  </w:num>
  <w:num w:numId="13" w16cid:durableId="1535194707">
    <w:abstractNumId w:val="1"/>
  </w:num>
  <w:num w:numId="14" w16cid:durableId="1245187299">
    <w:abstractNumId w:val="3"/>
  </w:num>
  <w:num w:numId="15" w16cid:durableId="194198198">
    <w:abstractNumId w:val="9"/>
  </w:num>
  <w:num w:numId="16" w16cid:durableId="128859950">
    <w:abstractNumId w:val="21"/>
  </w:num>
  <w:num w:numId="17" w16cid:durableId="1991668293">
    <w:abstractNumId w:val="13"/>
  </w:num>
  <w:num w:numId="18" w16cid:durableId="543903789">
    <w:abstractNumId w:val="17"/>
  </w:num>
  <w:num w:numId="19" w16cid:durableId="125196117">
    <w:abstractNumId w:val="2"/>
  </w:num>
  <w:num w:numId="20" w16cid:durableId="500974324">
    <w:abstractNumId w:val="15"/>
  </w:num>
  <w:num w:numId="21" w16cid:durableId="1144277797">
    <w:abstractNumId w:val="10"/>
  </w:num>
  <w:num w:numId="22" w16cid:durableId="2147052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0D4"/>
    <w:rsid w:val="000018C7"/>
    <w:rsid w:val="00130682"/>
    <w:rsid w:val="00157F8E"/>
    <w:rsid w:val="002067AD"/>
    <w:rsid w:val="00216E09"/>
    <w:rsid w:val="00254B24"/>
    <w:rsid w:val="00334245"/>
    <w:rsid w:val="00355881"/>
    <w:rsid w:val="003929F1"/>
    <w:rsid w:val="00403798"/>
    <w:rsid w:val="004919A3"/>
    <w:rsid w:val="004B0D22"/>
    <w:rsid w:val="004C03CA"/>
    <w:rsid w:val="00593115"/>
    <w:rsid w:val="005A4DA9"/>
    <w:rsid w:val="00723300"/>
    <w:rsid w:val="00751291"/>
    <w:rsid w:val="00790998"/>
    <w:rsid w:val="007C1771"/>
    <w:rsid w:val="00930DC0"/>
    <w:rsid w:val="00975E0A"/>
    <w:rsid w:val="00976856"/>
    <w:rsid w:val="00A60F91"/>
    <w:rsid w:val="00BC64E2"/>
    <w:rsid w:val="00C23CD9"/>
    <w:rsid w:val="00D55A1F"/>
    <w:rsid w:val="00D56D8F"/>
    <w:rsid w:val="00E008BB"/>
    <w:rsid w:val="00E96D8C"/>
    <w:rsid w:val="00EB33FF"/>
    <w:rsid w:val="00F37CBB"/>
    <w:rsid w:val="00FA20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972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0D4"/>
    <w:pPr>
      <w:spacing w:before="120"/>
    </w:pPr>
    <w:rPr>
      <w:rFonts w:ascii="Arial" w:hAnsi="Arial"/>
      <w:sz w:val="22"/>
    </w:rPr>
  </w:style>
  <w:style w:type="paragraph" w:styleId="Heading1">
    <w:name w:val="heading 1"/>
    <w:basedOn w:val="Normal"/>
    <w:next w:val="Normal"/>
    <w:link w:val="Heading1Char"/>
    <w:uiPriority w:val="9"/>
    <w:qFormat/>
    <w:rsid w:val="00130682"/>
    <w:pPr>
      <w:keepNext/>
      <w:keepLines/>
      <w:spacing w:before="240"/>
      <w:outlineLvl w:val="0"/>
    </w:pPr>
    <w:rPr>
      <w:rFonts w:eastAsiaTheme="majorEastAsia" w:cstheme="majorBidi"/>
      <w:b/>
      <w:color w:val="0070C0"/>
      <w:sz w:val="36"/>
      <w:szCs w:val="32"/>
    </w:rPr>
  </w:style>
  <w:style w:type="paragraph" w:styleId="Heading2">
    <w:name w:val="heading 2"/>
    <w:basedOn w:val="Normal"/>
    <w:next w:val="Normal"/>
    <w:link w:val="Heading2Char"/>
    <w:uiPriority w:val="9"/>
    <w:unhideWhenUsed/>
    <w:qFormat/>
    <w:rsid w:val="00216E09"/>
    <w:pP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0D4"/>
    <w:pPr>
      <w:tabs>
        <w:tab w:val="center" w:pos="4680"/>
        <w:tab w:val="right" w:pos="9360"/>
      </w:tabs>
      <w:spacing w:before="0"/>
    </w:pPr>
  </w:style>
  <w:style w:type="character" w:customStyle="1" w:styleId="HeaderChar">
    <w:name w:val="Header Char"/>
    <w:basedOn w:val="DefaultParagraphFont"/>
    <w:link w:val="Header"/>
    <w:uiPriority w:val="99"/>
    <w:rsid w:val="00FA20D4"/>
    <w:rPr>
      <w:rFonts w:ascii="Arial" w:hAnsi="Arial"/>
      <w:sz w:val="22"/>
    </w:rPr>
  </w:style>
  <w:style w:type="paragraph" w:styleId="Footer">
    <w:name w:val="footer"/>
    <w:basedOn w:val="Normal"/>
    <w:link w:val="FooterChar"/>
    <w:uiPriority w:val="99"/>
    <w:unhideWhenUsed/>
    <w:rsid w:val="00FA20D4"/>
    <w:pPr>
      <w:tabs>
        <w:tab w:val="center" w:pos="4680"/>
        <w:tab w:val="right" w:pos="9360"/>
      </w:tabs>
      <w:spacing w:before="0"/>
    </w:pPr>
  </w:style>
  <w:style w:type="character" w:customStyle="1" w:styleId="FooterChar">
    <w:name w:val="Footer Char"/>
    <w:basedOn w:val="DefaultParagraphFont"/>
    <w:link w:val="Footer"/>
    <w:uiPriority w:val="99"/>
    <w:rsid w:val="00FA20D4"/>
    <w:rPr>
      <w:rFonts w:ascii="Arial" w:hAnsi="Arial"/>
      <w:sz w:val="22"/>
    </w:rPr>
  </w:style>
  <w:style w:type="character" w:styleId="PageNumber">
    <w:name w:val="page number"/>
    <w:basedOn w:val="DefaultParagraphFont"/>
    <w:uiPriority w:val="99"/>
    <w:semiHidden/>
    <w:unhideWhenUsed/>
    <w:rsid w:val="00355881"/>
  </w:style>
  <w:style w:type="character" w:customStyle="1" w:styleId="Heading1Char">
    <w:name w:val="Heading 1 Char"/>
    <w:basedOn w:val="DefaultParagraphFont"/>
    <w:link w:val="Heading1"/>
    <w:uiPriority w:val="9"/>
    <w:rsid w:val="00130682"/>
    <w:rPr>
      <w:rFonts w:ascii="Arial" w:eastAsiaTheme="majorEastAsia" w:hAnsi="Arial" w:cstheme="majorBidi"/>
      <w:b/>
      <w:color w:val="0070C0"/>
      <w:sz w:val="36"/>
      <w:szCs w:val="32"/>
    </w:rPr>
  </w:style>
  <w:style w:type="character" w:customStyle="1" w:styleId="Heading2Char">
    <w:name w:val="Heading 2 Char"/>
    <w:basedOn w:val="DefaultParagraphFont"/>
    <w:link w:val="Heading2"/>
    <w:uiPriority w:val="9"/>
    <w:rsid w:val="00216E09"/>
    <w:rPr>
      <w:rFonts w:ascii="Arial" w:hAnsi="Arial"/>
      <w:b/>
      <w:bCs/>
      <w:sz w:val="28"/>
      <w:szCs w:val="28"/>
    </w:rPr>
  </w:style>
  <w:style w:type="paragraph" w:styleId="ListParagraph">
    <w:name w:val="List Paragraph"/>
    <w:basedOn w:val="Normal"/>
    <w:uiPriority w:val="34"/>
    <w:qFormat/>
    <w:rsid w:val="00D55A1F"/>
    <w:pPr>
      <w:spacing w:before="0" w:after="160" w:line="259" w:lineRule="auto"/>
      <w:ind w:left="720"/>
      <w:contextualSpacing/>
    </w:pPr>
    <w:rPr>
      <w:rFonts w:asciiTheme="minorHAnsi" w:hAnsiTheme="minorHAnsi"/>
      <w:kern w:val="0"/>
      <w:szCs w:val="22"/>
      <w14:ligatures w14:val="none"/>
    </w:rPr>
  </w:style>
  <w:style w:type="character" w:styleId="Hyperlink">
    <w:name w:val="Hyperlink"/>
    <w:basedOn w:val="DefaultParagraphFont"/>
    <w:uiPriority w:val="99"/>
    <w:unhideWhenUsed/>
    <w:rsid w:val="00D55A1F"/>
    <w:rPr>
      <w:color w:val="0563C1" w:themeColor="hyperlink"/>
      <w:u w:val="single"/>
    </w:rPr>
  </w:style>
  <w:style w:type="character" w:styleId="FollowedHyperlink">
    <w:name w:val="FollowedHyperlink"/>
    <w:basedOn w:val="DefaultParagraphFont"/>
    <w:uiPriority w:val="99"/>
    <w:semiHidden/>
    <w:unhideWhenUsed/>
    <w:rsid w:val="00D55A1F"/>
    <w:rPr>
      <w:color w:val="954F72" w:themeColor="followedHyperlink"/>
      <w:u w:val="single"/>
    </w:rPr>
  </w:style>
  <w:style w:type="paragraph" w:styleId="TOCHeading">
    <w:name w:val="TOC Heading"/>
    <w:basedOn w:val="Heading1"/>
    <w:next w:val="Normal"/>
    <w:uiPriority w:val="39"/>
    <w:unhideWhenUsed/>
    <w:qFormat/>
    <w:rsid w:val="00D55A1F"/>
    <w:pPr>
      <w:spacing w:line="259" w:lineRule="auto"/>
      <w:outlineLvl w:val="9"/>
    </w:pPr>
    <w:rPr>
      <w:rFonts w:asciiTheme="majorHAnsi" w:hAnsiTheme="majorHAnsi"/>
      <w:b w:val="0"/>
      <w:color w:val="2F5496" w:themeColor="accent1" w:themeShade="BF"/>
      <w:kern w:val="0"/>
      <w:sz w:val="32"/>
      <w:lang w:val="en-US"/>
      <w14:ligatures w14:val="none"/>
    </w:rPr>
  </w:style>
  <w:style w:type="paragraph" w:styleId="TOC1">
    <w:name w:val="toc 1"/>
    <w:basedOn w:val="Normal"/>
    <w:next w:val="Normal"/>
    <w:autoRedefine/>
    <w:uiPriority w:val="39"/>
    <w:unhideWhenUsed/>
    <w:rsid w:val="00D55A1F"/>
    <w:pPr>
      <w:spacing w:after="100"/>
    </w:pPr>
  </w:style>
  <w:style w:type="paragraph" w:styleId="TOC2">
    <w:name w:val="toc 2"/>
    <w:basedOn w:val="Normal"/>
    <w:next w:val="Normal"/>
    <w:autoRedefine/>
    <w:uiPriority w:val="39"/>
    <w:unhideWhenUsed/>
    <w:rsid w:val="00D55A1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2.xml" Type="http://schemas.openxmlformats.org/officeDocument/2006/relationships/footer"/>
<Relationship Id="rId11" Target="media/image3.jpeg" Type="http://schemas.openxmlformats.org/officeDocument/2006/relationships/image"/>
<Relationship Id="rId12" Target="https://www.cyjma.qld.gov.au/" TargetMode="External" Type="http://schemas.openxmlformats.org/officeDocument/2006/relationships/hyperlink"/>
<Relationship Id="rId13" Target="https://www.cyjma.qld.gov.au/" TargetMode="External" Type="http://schemas.openxmlformats.org/officeDocument/2006/relationships/hyperlink"/>
<Relationship Id="rId14" Target="http://www.cjyma.qld.gov.au" TargetMode="External" Type="http://schemas.openxmlformats.org/officeDocument/2006/relationships/hyperlink"/>
<Relationship Id="rId15" Target="mailto:ocp@cyjma.qld.gov.au" TargetMode="External" Type="http://schemas.openxmlformats.org/officeDocument/2006/relationships/hyperlink"/>
<Relationship Id="rId16" Target="mailto:CPAReformImplementation@cyjma.qld.gov.au" TargetMode="External" Type="http://schemas.openxmlformats.org/officeDocument/2006/relationships/hyperlink"/>
<Relationship Id="rId17" Target="media/image4.jpeg" Type="http://schemas.openxmlformats.org/officeDocument/2006/relationships/image"/>
<Relationship Id="rId18" Target="fontTable.xml" Type="http://schemas.openxmlformats.org/officeDocument/2006/relationships/fontTable"/>
<Relationship Id="rId19"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_rels/footer1.xml.rels><?xml version="1.0" encoding="UTF-8" standalone="yes"?>
<Relationships xmlns="http://schemas.openxmlformats.org/package/2006/relationships">
<Relationship Id="rId1" Target="media/image2.jpg" Type="http://schemas.openxmlformats.org/officeDocument/2006/relationships/image"/>
</Relationships>

</file>

<file path=word/_rels/header1.xml.rels><?xml version="1.0" encoding="UTF-8" standalone="yes"?>
<Relationships xmlns="http://schemas.openxmlformats.org/package/2006/relationships">
<Relationship Id="rId1" Target="media/image1.jp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19CC9-7E9B-42E9-A498-0C531E991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4070</Words>
  <Characters>23200</Characters>
  <Application>Microsoft Office Word</Application>
  <DocSecurity>0</DocSecurity>
  <Lines>193</Lines>
  <Paragraphs>54</Paragraphs>
  <ScaleCrop>false</ScaleCrop>
  <Company/>
  <LinksUpToDate>false</LinksUpToDate>
  <CharactersWithSpaces>27216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2023-05-03T00:39:00Z</dcterms:created>
  <dc:creator>Queensland Government</dc:creator>
  <cp:keywords>CPA 1999 changes; changes to CPA 1999; child protection legislation changes; child safety law changes; cpa act changes; qld child safety law changes</cp:keywords>
  <dcterms:modified xsi:type="dcterms:W3CDTF">2023-05-03T00:39:00Z</dcterms:modified>
  <cp:revision>1</cp:revision>
  <dc:subject>Information for carers and care providers on child protection law changes</dc:subject>
  <dc:title>Information about changes to Queensland's child protection laws</dc:title>
</cp:coreProperties>
</file>