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6ABCF" w14:textId="2990AC29" w:rsidR="00DC7AF6" w:rsidRDefault="00465938">
      <w:pPr>
        <w:spacing w:before="83"/>
        <w:ind w:left="104"/>
        <w:rPr>
          <w:rFonts w:ascii="MetaNormal-Roman"/>
          <w:sz w:val="18"/>
        </w:rPr>
      </w:pPr>
      <w:r>
        <w:rPr>
          <w:rFonts w:ascii="MetaNormal-Roman"/>
          <w:color w:val="FFFFFF"/>
          <w:sz w:val="18"/>
        </w:rPr>
        <w:t>Department of Children, Youth Justice and Multicultural Affairs</w:t>
      </w:r>
    </w:p>
    <w:p w14:paraId="3D59F605" w14:textId="77777777" w:rsidR="00DC7AF6" w:rsidRDefault="00DC7AF6">
      <w:pPr>
        <w:pStyle w:val="BodyText"/>
        <w:rPr>
          <w:rFonts w:ascii="MetaNormal-Roman"/>
          <w:sz w:val="18"/>
        </w:rPr>
      </w:pPr>
    </w:p>
    <w:p w14:paraId="3F400525" w14:textId="77777777" w:rsidR="00DC7AF6" w:rsidRDefault="00DC7AF6">
      <w:pPr>
        <w:pStyle w:val="BodyText"/>
        <w:rPr>
          <w:rFonts w:ascii="MetaNormal-Roman"/>
          <w:sz w:val="18"/>
        </w:rPr>
      </w:pPr>
    </w:p>
    <w:p w14:paraId="1612226D" w14:textId="77777777" w:rsidR="00DC7AF6" w:rsidRDefault="00465938">
      <w:pPr>
        <w:spacing w:before="157"/>
        <w:ind w:left="2896"/>
        <w:rPr>
          <w:b/>
          <w:sz w:val="38"/>
        </w:rPr>
      </w:pPr>
      <w:r>
        <w:rPr>
          <w:b/>
          <w:color w:val="89B83E"/>
          <w:sz w:val="38"/>
        </w:rPr>
        <w:t xml:space="preserve">Youth justice </w:t>
      </w:r>
      <w:r>
        <w:rPr>
          <w:b/>
          <w:color w:val="065570"/>
          <w:sz w:val="38"/>
        </w:rPr>
        <w:t>pocket stats - comparisons 2018-19 and 2019-20</w:t>
      </w:r>
    </w:p>
    <w:p w14:paraId="50BF7C19" w14:textId="77777777" w:rsidR="00DC7AF6" w:rsidRDefault="00DC7AF6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9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6"/>
        <w:gridCol w:w="83"/>
        <w:gridCol w:w="1146"/>
        <w:gridCol w:w="1146"/>
        <w:gridCol w:w="3886"/>
      </w:tblGrid>
      <w:tr w:rsidR="00DC7AF6" w14:paraId="4AA1EC58" w14:textId="77777777">
        <w:trPr>
          <w:trHeight w:val="660"/>
        </w:trPr>
        <w:tc>
          <w:tcPr>
            <w:tcW w:w="7206" w:type="dxa"/>
            <w:shd w:val="clear" w:color="auto" w:fill="065570"/>
          </w:tcPr>
          <w:p w14:paraId="5D08B661" w14:textId="78C1E525" w:rsidR="00DC7AF6" w:rsidRDefault="00465938">
            <w:pPr>
              <w:pStyle w:val="TableParagraph"/>
              <w:spacing w:before="191" w:line="240" w:lineRule="auto"/>
              <w:ind w:left="1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Measures</w:t>
            </w:r>
          </w:p>
        </w:tc>
        <w:tc>
          <w:tcPr>
            <w:tcW w:w="1229" w:type="dxa"/>
            <w:gridSpan w:val="2"/>
            <w:shd w:val="clear" w:color="auto" w:fill="065570"/>
          </w:tcPr>
          <w:p w14:paraId="32498546" w14:textId="77777777" w:rsidR="00DC7AF6" w:rsidRDefault="00465938">
            <w:pPr>
              <w:pStyle w:val="TableParagraph"/>
              <w:spacing w:before="191" w:line="240" w:lineRule="auto"/>
              <w:ind w:left="2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2018-19</w:t>
            </w:r>
          </w:p>
        </w:tc>
        <w:tc>
          <w:tcPr>
            <w:tcW w:w="1146" w:type="dxa"/>
            <w:shd w:val="clear" w:color="auto" w:fill="065570"/>
          </w:tcPr>
          <w:p w14:paraId="498AA6B2" w14:textId="77777777" w:rsidR="00DC7AF6" w:rsidRDefault="00465938">
            <w:pPr>
              <w:pStyle w:val="TableParagraph"/>
              <w:spacing w:before="186" w:line="240" w:lineRule="auto"/>
              <w:ind w:left="151" w:right="13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2019-20</w:t>
            </w:r>
          </w:p>
        </w:tc>
        <w:tc>
          <w:tcPr>
            <w:tcW w:w="3886" w:type="dxa"/>
            <w:shd w:val="clear" w:color="auto" w:fill="065570"/>
          </w:tcPr>
          <w:p w14:paraId="6729D374" w14:textId="77777777" w:rsidR="00DC7AF6" w:rsidRDefault="00465938">
            <w:pPr>
              <w:pStyle w:val="TableParagraph"/>
              <w:spacing w:before="187" w:line="240" w:lineRule="auto"/>
              <w:ind w:left="1402" w:right="138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Difference</w:t>
            </w:r>
          </w:p>
        </w:tc>
      </w:tr>
      <w:tr w:rsidR="00DC7AF6" w14:paraId="0C29C749" w14:textId="77777777">
        <w:trPr>
          <w:trHeight w:val="233"/>
        </w:trPr>
        <w:tc>
          <w:tcPr>
            <w:tcW w:w="13467" w:type="dxa"/>
            <w:gridSpan w:val="5"/>
            <w:shd w:val="clear" w:color="auto" w:fill="BAD591"/>
          </w:tcPr>
          <w:p w14:paraId="40F4D8B1" w14:textId="77777777" w:rsidR="00DC7AF6" w:rsidRDefault="00465938">
            <w:pPr>
              <w:pStyle w:val="TableParagraph"/>
              <w:spacing w:before="14" w:line="200" w:lineRule="exact"/>
              <w:ind w:left="152"/>
              <w:rPr>
                <w:b/>
                <w:sz w:val="18"/>
              </w:rPr>
            </w:pPr>
            <w:r>
              <w:rPr>
                <w:b/>
                <w:color w:val="065570"/>
                <w:sz w:val="18"/>
              </w:rPr>
              <w:t>Profile</w:t>
            </w:r>
          </w:p>
        </w:tc>
      </w:tr>
      <w:tr w:rsidR="00DC7AF6" w14:paraId="456AB062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39CEEBD9" w14:textId="77777777" w:rsidR="00DC7AF6" w:rsidRDefault="00465938">
            <w:pPr>
              <w:pStyle w:val="TableParagraph"/>
              <w:spacing w:before="14" w:line="200" w:lineRule="exact"/>
              <w:ind w:left="152"/>
              <w:rPr>
                <w:sz w:val="18"/>
              </w:rPr>
            </w:pPr>
            <w:r>
              <w:rPr>
                <w:sz w:val="18"/>
              </w:rPr>
              <w:t>Number of distinct young people with a proven offence</w:t>
            </w:r>
          </w:p>
        </w:tc>
        <w:tc>
          <w:tcPr>
            <w:tcW w:w="1146" w:type="dxa"/>
            <w:shd w:val="clear" w:color="auto" w:fill="E9ECF4"/>
          </w:tcPr>
          <w:p w14:paraId="523AC3BD" w14:textId="77777777" w:rsidR="00DC7AF6" w:rsidRDefault="00465938">
            <w:pPr>
              <w:pStyle w:val="TableParagraph"/>
              <w:spacing w:before="14" w:line="200" w:lineRule="exact"/>
              <w:ind w:left="368"/>
              <w:rPr>
                <w:sz w:val="18"/>
              </w:rPr>
            </w:pPr>
            <w:r>
              <w:rPr>
                <w:sz w:val="18"/>
              </w:rPr>
              <w:t>4,646</w:t>
            </w:r>
          </w:p>
        </w:tc>
        <w:tc>
          <w:tcPr>
            <w:tcW w:w="1146" w:type="dxa"/>
            <w:shd w:val="clear" w:color="auto" w:fill="E9ECF4"/>
          </w:tcPr>
          <w:p w14:paraId="337416AF" w14:textId="77777777" w:rsidR="00DC7AF6" w:rsidRDefault="00465938">
            <w:pPr>
              <w:pStyle w:val="TableParagraph"/>
              <w:spacing w:before="14" w:line="200" w:lineRule="exact"/>
              <w:ind w:left="149" w:right="130"/>
              <w:jc w:val="center"/>
              <w:rPr>
                <w:sz w:val="18"/>
              </w:rPr>
            </w:pPr>
            <w:r>
              <w:rPr>
                <w:sz w:val="18"/>
              </w:rPr>
              <w:t>3,395</w:t>
            </w:r>
          </w:p>
        </w:tc>
        <w:tc>
          <w:tcPr>
            <w:tcW w:w="3886" w:type="dxa"/>
            <w:shd w:val="clear" w:color="auto" w:fill="E9ECF4"/>
          </w:tcPr>
          <w:p w14:paraId="0796F611" w14:textId="77777777" w:rsidR="00DC7AF6" w:rsidRDefault="00465938">
            <w:pPr>
              <w:pStyle w:val="TableParagraph"/>
              <w:spacing w:before="14" w:line="200" w:lineRule="exact"/>
              <w:ind w:left="49"/>
              <w:rPr>
                <w:sz w:val="18"/>
              </w:rPr>
            </w:pPr>
            <w:r>
              <w:rPr>
                <w:sz w:val="18"/>
              </w:rPr>
              <w:t>decrease of 27 percent</w:t>
            </w:r>
          </w:p>
        </w:tc>
      </w:tr>
      <w:tr w:rsidR="00DC7AF6" w14:paraId="2F35E34C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28FD8103" w14:textId="77777777" w:rsidR="00DC7AF6" w:rsidRDefault="00465938">
            <w:pPr>
              <w:pStyle w:val="TableParagraph"/>
              <w:spacing w:before="14" w:line="200" w:lineRule="exact"/>
              <w:ind w:left="152"/>
              <w:rPr>
                <w:sz w:val="18"/>
              </w:rPr>
            </w:pPr>
            <w:r>
              <w:rPr>
                <w:sz w:val="18"/>
              </w:rPr>
              <w:t>Male offenders with a proven offence</w:t>
            </w:r>
          </w:p>
        </w:tc>
        <w:tc>
          <w:tcPr>
            <w:tcW w:w="1146" w:type="dxa"/>
            <w:shd w:val="clear" w:color="auto" w:fill="E9ECF4"/>
          </w:tcPr>
          <w:p w14:paraId="204B08AA" w14:textId="77777777" w:rsidR="00DC7AF6" w:rsidRDefault="00465938">
            <w:pPr>
              <w:pStyle w:val="TableParagraph"/>
              <w:spacing w:before="14" w:line="200" w:lineRule="exact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73%</w:t>
            </w:r>
          </w:p>
        </w:tc>
        <w:tc>
          <w:tcPr>
            <w:tcW w:w="1146" w:type="dxa"/>
            <w:shd w:val="clear" w:color="auto" w:fill="E9ECF4"/>
          </w:tcPr>
          <w:p w14:paraId="79981A8D" w14:textId="77777777" w:rsidR="00DC7AF6" w:rsidRDefault="00465938">
            <w:pPr>
              <w:pStyle w:val="TableParagraph"/>
              <w:spacing w:before="14" w:line="200" w:lineRule="exact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72%</w:t>
            </w:r>
          </w:p>
        </w:tc>
        <w:tc>
          <w:tcPr>
            <w:tcW w:w="3886" w:type="dxa"/>
            <w:shd w:val="clear" w:color="auto" w:fill="E9ECF4"/>
          </w:tcPr>
          <w:p w14:paraId="5B3F8749" w14:textId="77777777" w:rsidR="00DC7AF6" w:rsidRDefault="00465938">
            <w:pPr>
              <w:pStyle w:val="TableParagraph"/>
              <w:spacing w:before="14" w:line="200" w:lineRule="exact"/>
              <w:ind w:left="49"/>
              <w:rPr>
                <w:sz w:val="18"/>
              </w:rPr>
            </w:pPr>
            <w:r>
              <w:rPr>
                <w:sz w:val="18"/>
              </w:rPr>
              <w:t>decrease of one percentage point</w:t>
            </w:r>
          </w:p>
        </w:tc>
      </w:tr>
      <w:tr w:rsidR="00DC7AF6" w14:paraId="406AEDC6" w14:textId="77777777">
        <w:trPr>
          <w:trHeight w:val="233"/>
        </w:trPr>
        <w:tc>
          <w:tcPr>
            <w:tcW w:w="13467" w:type="dxa"/>
            <w:gridSpan w:val="5"/>
            <w:shd w:val="clear" w:color="auto" w:fill="BAD591"/>
          </w:tcPr>
          <w:p w14:paraId="415DA40A" w14:textId="77777777" w:rsidR="00DC7AF6" w:rsidRDefault="00465938">
            <w:pPr>
              <w:pStyle w:val="TableParagraph"/>
              <w:spacing w:before="14" w:line="200" w:lineRule="exact"/>
              <w:ind w:left="152"/>
              <w:rPr>
                <w:b/>
                <w:sz w:val="18"/>
              </w:rPr>
            </w:pPr>
            <w:r>
              <w:rPr>
                <w:b/>
                <w:color w:val="065570"/>
                <w:sz w:val="18"/>
              </w:rPr>
              <w:t>Proven offences</w:t>
            </w:r>
          </w:p>
        </w:tc>
      </w:tr>
      <w:tr w:rsidR="00DC7AF6" w14:paraId="4995B5A6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61308C1C" w14:textId="77777777" w:rsidR="00DC7AF6" w:rsidRDefault="00465938">
            <w:pPr>
              <w:pStyle w:val="TableParagraph"/>
              <w:spacing w:before="14" w:line="200" w:lineRule="exact"/>
              <w:ind w:left="152"/>
              <w:rPr>
                <w:sz w:val="18"/>
              </w:rPr>
            </w:pPr>
            <w:r>
              <w:rPr>
                <w:sz w:val="18"/>
              </w:rPr>
              <w:t>Number of proven offences</w:t>
            </w:r>
          </w:p>
        </w:tc>
        <w:tc>
          <w:tcPr>
            <w:tcW w:w="1146" w:type="dxa"/>
            <w:shd w:val="clear" w:color="auto" w:fill="E9ECF4"/>
          </w:tcPr>
          <w:p w14:paraId="1E7BFD71" w14:textId="77777777" w:rsidR="00DC7AF6" w:rsidRDefault="00465938">
            <w:pPr>
              <w:pStyle w:val="TableParagraph"/>
              <w:spacing w:before="14" w:line="200" w:lineRule="exact"/>
              <w:ind w:left="0" w:right="299"/>
              <w:jc w:val="right"/>
              <w:rPr>
                <w:sz w:val="18"/>
              </w:rPr>
            </w:pPr>
            <w:r>
              <w:rPr>
                <w:sz w:val="18"/>
              </w:rPr>
              <w:t>36,500</w:t>
            </w:r>
          </w:p>
        </w:tc>
        <w:tc>
          <w:tcPr>
            <w:tcW w:w="1146" w:type="dxa"/>
            <w:shd w:val="clear" w:color="auto" w:fill="E9ECF4"/>
          </w:tcPr>
          <w:p w14:paraId="15B6A7C7" w14:textId="77777777" w:rsidR="00DC7AF6" w:rsidRDefault="00465938">
            <w:pPr>
              <w:pStyle w:val="TableParagraph"/>
              <w:spacing w:before="14" w:line="200" w:lineRule="exact"/>
              <w:ind w:left="151" w:right="129"/>
              <w:jc w:val="center"/>
              <w:rPr>
                <w:sz w:val="18"/>
              </w:rPr>
            </w:pPr>
            <w:r>
              <w:rPr>
                <w:sz w:val="18"/>
              </w:rPr>
              <w:t>30,516</w:t>
            </w:r>
          </w:p>
        </w:tc>
        <w:tc>
          <w:tcPr>
            <w:tcW w:w="3886" w:type="dxa"/>
            <w:shd w:val="clear" w:color="auto" w:fill="E9ECF4"/>
          </w:tcPr>
          <w:p w14:paraId="1B4F3AF6" w14:textId="77777777" w:rsidR="00DC7AF6" w:rsidRDefault="00465938">
            <w:pPr>
              <w:pStyle w:val="TableParagraph"/>
              <w:spacing w:before="14" w:line="200" w:lineRule="exact"/>
              <w:ind w:left="49"/>
              <w:rPr>
                <w:sz w:val="18"/>
              </w:rPr>
            </w:pPr>
            <w:r>
              <w:rPr>
                <w:sz w:val="18"/>
              </w:rPr>
              <w:t>decrease of 16 percent</w:t>
            </w:r>
          </w:p>
        </w:tc>
      </w:tr>
      <w:tr w:rsidR="00DC7AF6" w14:paraId="6390D05C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0F6689AF" w14:textId="77777777" w:rsidR="00DC7AF6" w:rsidRDefault="00465938">
            <w:pPr>
              <w:pStyle w:val="TableParagraph"/>
              <w:spacing w:before="14"/>
              <w:ind w:left="152"/>
              <w:rPr>
                <w:sz w:val="18"/>
              </w:rPr>
            </w:pPr>
            <w:r>
              <w:rPr>
                <w:sz w:val="18"/>
              </w:rPr>
              <w:t>Proportion of property offences</w:t>
            </w:r>
          </w:p>
        </w:tc>
        <w:tc>
          <w:tcPr>
            <w:tcW w:w="1146" w:type="dxa"/>
            <w:shd w:val="clear" w:color="auto" w:fill="E9ECF4"/>
          </w:tcPr>
          <w:p w14:paraId="6BBCB306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61%</w:t>
            </w:r>
          </w:p>
        </w:tc>
        <w:tc>
          <w:tcPr>
            <w:tcW w:w="1146" w:type="dxa"/>
            <w:shd w:val="clear" w:color="auto" w:fill="E9ECF4"/>
          </w:tcPr>
          <w:p w14:paraId="412CCCB7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62%</w:t>
            </w:r>
          </w:p>
        </w:tc>
        <w:tc>
          <w:tcPr>
            <w:tcW w:w="3886" w:type="dxa"/>
            <w:shd w:val="clear" w:color="auto" w:fill="E9ECF4"/>
          </w:tcPr>
          <w:p w14:paraId="6EB652BB" w14:textId="77777777" w:rsidR="00DC7AF6" w:rsidRDefault="00465938">
            <w:pPr>
              <w:pStyle w:val="TableParagraph"/>
              <w:spacing w:before="14"/>
              <w:ind w:left="49"/>
              <w:rPr>
                <w:sz w:val="18"/>
              </w:rPr>
            </w:pPr>
            <w:r>
              <w:rPr>
                <w:sz w:val="18"/>
              </w:rPr>
              <w:t>increase of one percentage point</w:t>
            </w:r>
          </w:p>
        </w:tc>
      </w:tr>
      <w:tr w:rsidR="00DC7AF6" w14:paraId="2484D0DE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45964026" w14:textId="77777777" w:rsidR="00DC7AF6" w:rsidRDefault="00465938">
            <w:pPr>
              <w:pStyle w:val="TableParagraph"/>
              <w:spacing w:before="14"/>
              <w:ind w:left="152"/>
              <w:rPr>
                <w:sz w:val="18"/>
              </w:rPr>
            </w:pPr>
            <w:r>
              <w:rPr>
                <w:sz w:val="18"/>
              </w:rPr>
              <w:t>Proportion of violent offences</w:t>
            </w:r>
          </w:p>
        </w:tc>
        <w:tc>
          <w:tcPr>
            <w:tcW w:w="1146" w:type="dxa"/>
            <w:shd w:val="clear" w:color="auto" w:fill="E9ECF4"/>
          </w:tcPr>
          <w:p w14:paraId="3027CCC5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7%</w:t>
            </w:r>
          </w:p>
        </w:tc>
        <w:tc>
          <w:tcPr>
            <w:tcW w:w="1146" w:type="dxa"/>
            <w:shd w:val="clear" w:color="auto" w:fill="E9ECF4"/>
          </w:tcPr>
          <w:p w14:paraId="01E768AD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8%</w:t>
            </w:r>
          </w:p>
        </w:tc>
        <w:tc>
          <w:tcPr>
            <w:tcW w:w="3886" w:type="dxa"/>
            <w:shd w:val="clear" w:color="auto" w:fill="E9ECF4"/>
          </w:tcPr>
          <w:p w14:paraId="25A776C9" w14:textId="77777777" w:rsidR="00DC7AF6" w:rsidRDefault="00465938">
            <w:pPr>
              <w:pStyle w:val="TableParagraph"/>
              <w:spacing w:before="14"/>
              <w:ind w:left="49"/>
              <w:rPr>
                <w:sz w:val="18"/>
              </w:rPr>
            </w:pPr>
            <w:r>
              <w:rPr>
                <w:sz w:val="18"/>
              </w:rPr>
              <w:t>increase of one percentage point</w:t>
            </w:r>
          </w:p>
        </w:tc>
      </w:tr>
      <w:tr w:rsidR="00DC7AF6" w14:paraId="7295CC97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164DA8F2" w14:textId="77777777" w:rsidR="00DC7AF6" w:rsidRDefault="00465938">
            <w:pPr>
              <w:pStyle w:val="TableParagraph"/>
              <w:spacing w:before="14"/>
              <w:ind w:left="152"/>
              <w:rPr>
                <w:sz w:val="18"/>
              </w:rPr>
            </w:pPr>
            <w:r>
              <w:rPr>
                <w:sz w:val="18"/>
              </w:rPr>
              <w:t>Proportion of drug offences</w:t>
            </w:r>
          </w:p>
        </w:tc>
        <w:tc>
          <w:tcPr>
            <w:tcW w:w="1146" w:type="dxa"/>
            <w:shd w:val="clear" w:color="auto" w:fill="E9ECF4"/>
          </w:tcPr>
          <w:p w14:paraId="3C570CA7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7%</w:t>
            </w:r>
          </w:p>
        </w:tc>
        <w:tc>
          <w:tcPr>
            <w:tcW w:w="1146" w:type="dxa"/>
            <w:shd w:val="clear" w:color="auto" w:fill="E9ECF4"/>
          </w:tcPr>
          <w:p w14:paraId="728D3A1B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6%</w:t>
            </w:r>
          </w:p>
        </w:tc>
        <w:tc>
          <w:tcPr>
            <w:tcW w:w="3886" w:type="dxa"/>
            <w:shd w:val="clear" w:color="auto" w:fill="E9ECF4"/>
          </w:tcPr>
          <w:p w14:paraId="2EFB1D0A" w14:textId="77777777" w:rsidR="00DC7AF6" w:rsidRDefault="00465938">
            <w:pPr>
              <w:pStyle w:val="TableParagraph"/>
              <w:spacing w:before="14"/>
              <w:ind w:left="49"/>
              <w:rPr>
                <w:sz w:val="18"/>
              </w:rPr>
            </w:pPr>
            <w:r>
              <w:rPr>
                <w:sz w:val="18"/>
              </w:rPr>
              <w:t>decrease of one percentage point</w:t>
            </w:r>
          </w:p>
        </w:tc>
      </w:tr>
      <w:tr w:rsidR="00DC7AF6" w14:paraId="0BE84BA5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77D6B364" w14:textId="77777777" w:rsidR="00DC7AF6" w:rsidRDefault="00465938">
            <w:pPr>
              <w:pStyle w:val="TableParagraph"/>
              <w:spacing w:before="14"/>
              <w:ind w:left="152"/>
              <w:rPr>
                <w:sz w:val="18"/>
              </w:rPr>
            </w:pPr>
            <w:r>
              <w:rPr>
                <w:sz w:val="18"/>
              </w:rPr>
              <w:t>Proportion of other offences</w:t>
            </w:r>
          </w:p>
        </w:tc>
        <w:tc>
          <w:tcPr>
            <w:tcW w:w="1146" w:type="dxa"/>
            <w:shd w:val="clear" w:color="auto" w:fill="E9ECF4"/>
          </w:tcPr>
          <w:p w14:paraId="02ACEAF5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25%</w:t>
            </w:r>
          </w:p>
        </w:tc>
        <w:tc>
          <w:tcPr>
            <w:tcW w:w="1146" w:type="dxa"/>
            <w:shd w:val="clear" w:color="auto" w:fill="E9ECF4"/>
          </w:tcPr>
          <w:p w14:paraId="3EBE7493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24%</w:t>
            </w:r>
          </w:p>
        </w:tc>
        <w:tc>
          <w:tcPr>
            <w:tcW w:w="3886" w:type="dxa"/>
            <w:shd w:val="clear" w:color="auto" w:fill="E9ECF4"/>
          </w:tcPr>
          <w:p w14:paraId="2B8AEE64" w14:textId="77777777" w:rsidR="00DC7AF6" w:rsidRDefault="00465938">
            <w:pPr>
              <w:pStyle w:val="TableParagraph"/>
              <w:spacing w:before="14"/>
              <w:ind w:left="49"/>
              <w:rPr>
                <w:sz w:val="18"/>
              </w:rPr>
            </w:pPr>
            <w:r>
              <w:rPr>
                <w:sz w:val="18"/>
              </w:rPr>
              <w:t>decrease of one percentage point</w:t>
            </w:r>
          </w:p>
        </w:tc>
      </w:tr>
      <w:tr w:rsidR="00DC7AF6" w14:paraId="569C3466" w14:textId="77777777">
        <w:trPr>
          <w:trHeight w:val="233"/>
        </w:trPr>
        <w:tc>
          <w:tcPr>
            <w:tcW w:w="13467" w:type="dxa"/>
            <w:gridSpan w:val="5"/>
            <w:shd w:val="clear" w:color="auto" w:fill="BAD591"/>
          </w:tcPr>
          <w:p w14:paraId="69AAC032" w14:textId="77777777" w:rsidR="00DC7AF6" w:rsidRDefault="00465938">
            <w:pPr>
              <w:pStyle w:val="TableParagraph"/>
              <w:spacing w:before="14"/>
              <w:ind w:left="152"/>
              <w:rPr>
                <w:b/>
                <w:sz w:val="18"/>
              </w:rPr>
            </w:pPr>
            <w:r>
              <w:rPr>
                <w:b/>
                <w:color w:val="065570"/>
                <w:sz w:val="18"/>
              </w:rPr>
              <w:t>Complexity of young offenders (Census)</w:t>
            </w:r>
          </w:p>
        </w:tc>
      </w:tr>
      <w:tr w:rsidR="00DC7AF6" w14:paraId="6E91F778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41931F05" w14:textId="77777777" w:rsidR="00DC7AF6" w:rsidRDefault="00465938">
            <w:pPr>
              <w:pStyle w:val="TableParagraph"/>
              <w:spacing w:before="14"/>
              <w:ind w:left="152"/>
              <w:rPr>
                <w:sz w:val="18"/>
              </w:rPr>
            </w:pPr>
            <w:r>
              <w:rPr>
                <w:sz w:val="18"/>
              </w:rPr>
              <w:t>Use of at least one substance</w:t>
            </w:r>
          </w:p>
        </w:tc>
        <w:tc>
          <w:tcPr>
            <w:tcW w:w="1146" w:type="dxa"/>
            <w:shd w:val="clear" w:color="auto" w:fill="E9ECF4"/>
          </w:tcPr>
          <w:p w14:paraId="4419E738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80%</w:t>
            </w:r>
          </w:p>
        </w:tc>
        <w:tc>
          <w:tcPr>
            <w:tcW w:w="1146" w:type="dxa"/>
            <w:shd w:val="clear" w:color="auto" w:fill="E9ECF4"/>
          </w:tcPr>
          <w:p w14:paraId="30C83878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80%</w:t>
            </w:r>
          </w:p>
        </w:tc>
        <w:tc>
          <w:tcPr>
            <w:tcW w:w="3886" w:type="dxa"/>
            <w:shd w:val="clear" w:color="auto" w:fill="E9ECF4"/>
          </w:tcPr>
          <w:p w14:paraId="0C2B275E" w14:textId="77777777" w:rsidR="00DC7AF6" w:rsidRDefault="00465938">
            <w:pPr>
              <w:pStyle w:val="TableParagraph"/>
              <w:spacing w:before="14"/>
              <w:ind w:left="49"/>
              <w:rPr>
                <w:sz w:val="18"/>
              </w:rPr>
            </w:pPr>
            <w:r>
              <w:rPr>
                <w:sz w:val="18"/>
              </w:rPr>
              <w:t>no change</w:t>
            </w:r>
          </w:p>
        </w:tc>
      </w:tr>
      <w:tr w:rsidR="00DC7AF6" w14:paraId="7C554576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70CFAAE1" w14:textId="77777777" w:rsidR="00DC7AF6" w:rsidRDefault="00465938">
            <w:pPr>
              <w:pStyle w:val="TableParagraph"/>
              <w:spacing w:before="14"/>
              <w:ind w:left="152"/>
              <w:rPr>
                <w:sz w:val="18"/>
              </w:rPr>
            </w:pPr>
            <w:r>
              <w:rPr>
                <w:sz w:val="18"/>
              </w:rPr>
              <w:t>Use of ice/other meth in YJ custody (YDC &amp; WH)</w:t>
            </w:r>
          </w:p>
        </w:tc>
        <w:tc>
          <w:tcPr>
            <w:tcW w:w="1146" w:type="dxa"/>
            <w:shd w:val="clear" w:color="auto" w:fill="E9ECF4"/>
          </w:tcPr>
          <w:p w14:paraId="69DB7658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39%</w:t>
            </w:r>
          </w:p>
        </w:tc>
        <w:tc>
          <w:tcPr>
            <w:tcW w:w="1146" w:type="dxa"/>
            <w:shd w:val="clear" w:color="auto" w:fill="E9ECF4"/>
          </w:tcPr>
          <w:p w14:paraId="2357EA82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38%</w:t>
            </w:r>
          </w:p>
        </w:tc>
        <w:tc>
          <w:tcPr>
            <w:tcW w:w="3886" w:type="dxa"/>
            <w:shd w:val="clear" w:color="auto" w:fill="E9ECF4"/>
          </w:tcPr>
          <w:p w14:paraId="7ECC3D36" w14:textId="77777777" w:rsidR="00DC7AF6" w:rsidRDefault="00465938">
            <w:pPr>
              <w:pStyle w:val="TableParagraph"/>
              <w:spacing w:before="14"/>
              <w:ind w:left="49"/>
              <w:rPr>
                <w:sz w:val="18"/>
              </w:rPr>
            </w:pPr>
            <w:r>
              <w:rPr>
                <w:sz w:val="18"/>
              </w:rPr>
              <w:t>decrease of one percentage point</w:t>
            </w:r>
          </w:p>
        </w:tc>
      </w:tr>
      <w:tr w:rsidR="00DC7AF6" w14:paraId="7596F514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6E56C204" w14:textId="77777777" w:rsidR="00DC7AF6" w:rsidRDefault="00465938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Mental health and/or behavioural disorder (diagnosed or suspected)</w:t>
            </w:r>
          </w:p>
        </w:tc>
        <w:tc>
          <w:tcPr>
            <w:tcW w:w="1146" w:type="dxa"/>
            <w:shd w:val="clear" w:color="auto" w:fill="E9ECF4"/>
          </w:tcPr>
          <w:p w14:paraId="115E00ED" w14:textId="77777777" w:rsidR="00DC7AF6" w:rsidRDefault="00465938">
            <w:pPr>
              <w:pStyle w:val="TableParagraph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56%</w:t>
            </w:r>
          </w:p>
        </w:tc>
        <w:tc>
          <w:tcPr>
            <w:tcW w:w="1146" w:type="dxa"/>
            <w:shd w:val="clear" w:color="auto" w:fill="E9ECF4"/>
          </w:tcPr>
          <w:p w14:paraId="5E56461C" w14:textId="77777777" w:rsidR="00DC7AF6" w:rsidRDefault="00465938">
            <w:pPr>
              <w:pStyle w:val="TableParagraph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46%</w:t>
            </w:r>
          </w:p>
        </w:tc>
        <w:tc>
          <w:tcPr>
            <w:tcW w:w="3886" w:type="dxa"/>
            <w:shd w:val="clear" w:color="auto" w:fill="E9ECF4"/>
          </w:tcPr>
          <w:p w14:paraId="2ECC7AFD" w14:textId="77777777" w:rsidR="00DC7AF6" w:rsidRDefault="00465938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decrease of 10 percentage points</w:t>
            </w:r>
          </w:p>
        </w:tc>
      </w:tr>
      <w:tr w:rsidR="00DC7AF6" w14:paraId="6F22C506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3B44F0CF" w14:textId="77777777" w:rsidR="00DC7AF6" w:rsidRDefault="00465938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 xml:space="preserve">Disengaged from education, </w:t>
            </w:r>
            <w:proofErr w:type="gramStart"/>
            <w:r>
              <w:rPr>
                <w:sz w:val="18"/>
              </w:rPr>
              <w:t>training</w:t>
            </w:r>
            <w:proofErr w:type="gramEnd"/>
            <w:r>
              <w:rPr>
                <w:sz w:val="18"/>
              </w:rPr>
              <w:t xml:space="preserve"> or employment</w:t>
            </w:r>
          </w:p>
        </w:tc>
        <w:tc>
          <w:tcPr>
            <w:tcW w:w="1146" w:type="dxa"/>
            <w:shd w:val="clear" w:color="auto" w:fill="E9ECF4"/>
          </w:tcPr>
          <w:p w14:paraId="5ED70871" w14:textId="77777777" w:rsidR="00DC7AF6" w:rsidRDefault="00465938">
            <w:pPr>
              <w:pStyle w:val="TableParagraph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53%</w:t>
            </w:r>
          </w:p>
        </w:tc>
        <w:tc>
          <w:tcPr>
            <w:tcW w:w="1146" w:type="dxa"/>
            <w:shd w:val="clear" w:color="auto" w:fill="E9ECF4"/>
          </w:tcPr>
          <w:p w14:paraId="7A6BCFAF" w14:textId="77777777" w:rsidR="00DC7AF6" w:rsidRDefault="00465938">
            <w:pPr>
              <w:pStyle w:val="TableParagraph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55%</w:t>
            </w:r>
          </w:p>
        </w:tc>
        <w:tc>
          <w:tcPr>
            <w:tcW w:w="3886" w:type="dxa"/>
            <w:shd w:val="clear" w:color="auto" w:fill="E9ECF4"/>
          </w:tcPr>
          <w:p w14:paraId="150B575A" w14:textId="77777777" w:rsidR="00DC7AF6" w:rsidRDefault="00465938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increase of two percentage points</w:t>
            </w:r>
          </w:p>
        </w:tc>
      </w:tr>
      <w:tr w:rsidR="00DC7AF6" w14:paraId="60ECEE69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23ED7343" w14:textId="77777777" w:rsidR="00DC7AF6" w:rsidRDefault="00465938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Unstable and/or unsuitable accommodation</w:t>
            </w:r>
          </w:p>
        </w:tc>
        <w:tc>
          <w:tcPr>
            <w:tcW w:w="1146" w:type="dxa"/>
            <w:shd w:val="clear" w:color="auto" w:fill="E9ECF4"/>
          </w:tcPr>
          <w:p w14:paraId="676BA362" w14:textId="77777777" w:rsidR="00DC7AF6" w:rsidRDefault="00465938">
            <w:pPr>
              <w:pStyle w:val="TableParagraph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146" w:type="dxa"/>
            <w:shd w:val="clear" w:color="auto" w:fill="E9ECF4"/>
          </w:tcPr>
          <w:p w14:paraId="2767E2D6" w14:textId="77777777" w:rsidR="00DC7AF6" w:rsidRDefault="00465938">
            <w:pPr>
              <w:pStyle w:val="TableParagraph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29%</w:t>
            </w:r>
          </w:p>
        </w:tc>
        <w:tc>
          <w:tcPr>
            <w:tcW w:w="3886" w:type="dxa"/>
            <w:shd w:val="clear" w:color="auto" w:fill="E9ECF4"/>
          </w:tcPr>
          <w:p w14:paraId="5775E55C" w14:textId="77777777" w:rsidR="00DC7AF6" w:rsidRDefault="00465938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increase of eight percentage points</w:t>
            </w:r>
          </w:p>
        </w:tc>
      </w:tr>
      <w:tr w:rsidR="00DC7AF6" w14:paraId="5CFDB529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7C8312E0" w14:textId="77777777" w:rsidR="00DC7AF6" w:rsidRDefault="00465938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Disability (assessed or suspected)</w:t>
            </w:r>
          </w:p>
        </w:tc>
        <w:tc>
          <w:tcPr>
            <w:tcW w:w="1146" w:type="dxa"/>
            <w:shd w:val="clear" w:color="auto" w:fill="E9ECF4"/>
          </w:tcPr>
          <w:p w14:paraId="4B780852" w14:textId="77777777" w:rsidR="00DC7AF6" w:rsidRDefault="00465938">
            <w:pPr>
              <w:pStyle w:val="TableParagraph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16%</w:t>
            </w:r>
          </w:p>
        </w:tc>
        <w:tc>
          <w:tcPr>
            <w:tcW w:w="1146" w:type="dxa"/>
            <w:shd w:val="clear" w:color="auto" w:fill="E9ECF4"/>
          </w:tcPr>
          <w:p w14:paraId="56E40FD3" w14:textId="77777777" w:rsidR="00DC7AF6" w:rsidRDefault="00465938">
            <w:pPr>
              <w:pStyle w:val="TableParagraph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12%</w:t>
            </w:r>
          </w:p>
        </w:tc>
        <w:tc>
          <w:tcPr>
            <w:tcW w:w="3886" w:type="dxa"/>
            <w:shd w:val="clear" w:color="auto" w:fill="E9ECF4"/>
          </w:tcPr>
          <w:p w14:paraId="063FE9EC" w14:textId="77777777" w:rsidR="00DC7AF6" w:rsidRDefault="00465938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decrease of four percentage points</w:t>
            </w:r>
          </w:p>
        </w:tc>
      </w:tr>
      <w:tr w:rsidR="00DC7AF6" w14:paraId="20FEB0CE" w14:textId="77777777">
        <w:trPr>
          <w:trHeight w:val="233"/>
        </w:trPr>
        <w:tc>
          <w:tcPr>
            <w:tcW w:w="13467" w:type="dxa"/>
            <w:gridSpan w:val="5"/>
            <w:shd w:val="clear" w:color="auto" w:fill="BAD591"/>
          </w:tcPr>
          <w:p w14:paraId="0C1BC91A" w14:textId="77777777" w:rsidR="00DC7AF6" w:rsidRDefault="00465938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color w:val="065570"/>
                <w:sz w:val="18"/>
              </w:rPr>
              <w:t>YJ custody</w:t>
            </w:r>
          </w:p>
        </w:tc>
      </w:tr>
      <w:tr w:rsidR="00DC7AF6" w14:paraId="6C1F54E9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65D197D0" w14:textId="77777777" w:rsidR="00DC7AF6" w:rsidRDefault="00465938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sz w:val="18"/>
              </w:rPr>
              <w:t>All young people in custody on an average day</w:t>
            </w:r>
          </w:p>
        </w:tc>
        <w:tc>
          <w:tcPr>
            <w:tcW w:w="1146" w:type="dxa"/>
            <w:shd w:val="clear" w:color="auto" w:fill="E9ECF4"/>
          </w:tcPr>
          <w:p w14:paraId="34BA039E" w14:textId="77777777" w:rsidR="00DC7AF6" w:rsidRDefault="00465938">
            <w:pPr>
              <w:pStyle w:val="TableParagraph"/>
              <w:spacing w:line="198" w:lineRule="exact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146" w:type="dxa"/>
            <w:shd w:val="clear" w:color="auto" w:fill="E9ECF4"/>
          </w:tcPr>
          <w:p w14:paraId="5F29A44E" w14:textId="77777777" w:rsidR="00DC7AF6" w:rsidRDefault="00465938">
            <w:pPr>
              <w:pStyle w:val="TableParagraph"/>
              <w:spacing w:line="198" w:lineRule="exact"/>
              <w:ind w:left="151" w:right="130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3886" w:type="dxa"/>
            <w:shd w:val="clear" w:color="auto" w:fill="E9ECF4"/>
          </w:tcPr>
          <w:p w14:paraId="5B91315B" w14:textId="77777777" w:rsidR="00DC7AF6" w:rsidRDefault="00465938">
            <w:pPr>
              <w:pStyle w:val="TableParagraph"/>
              <w:spacing w:line="198" w:lineRule="exact"/>
              <w:ind w:left="49"/>
              <w:rPr>
                <w:sz w:val="18"/>
              </w:rPr>
            </w:pPr>
            <w:r>
              <w:rPr>
                <w:sz w:val="18"/>
              </w:rPr>
              <w:t>decrease of 17 percent</w:t>
            </w:r>
          </w:p>
        </w:tc>
      </w:tr>
      <w:tr w:rsidR="00DC7AF6" w14:paraId="26F10276" w14:textId="77777777">
        <w:trPr>
          <w:trHeight w:val="267"/>
        </w:trPr>
        <w:tc>
          <w:tcPr>
            <w:tcW w:w="7289" w:type="dxa"/>
            <w:gridSpan w:val="2"/>
            <w:shd w:val="clear" w:color="auto" w:fill="E9ECF4"/>
          </w:tcPr>
          <w:p w14:paraId="09095B38" w14:textId="77777777" w:rsidR="00DC7AF6" w:rsidRDefault="00465938">
            <w:pPr>
              <w:pStyle w:val="TableParagraph"/>
              <w:spacing w:before="32" w:line="215" w:lineRule="exact"/>
              <w:ind w:left="113"/>
              <w:rPr>
                <w:sz w:val="18"/>
              </w:rPr>
            </w:pPr>
            <w:r>
              <w:rPr>
                <w:sz w:val="18"/>
              </w:rPr>
              <w:t>Aboriginal and Torres Strait Islander young people in custody on an average day</w:t>
            </w:r>
          </w:p>
        </w:tc>
        <w:tc>
          <w:tcPr>
            <w:tcW w:w="1146" w:type="dxa"/>
            <w:shd w:val="clear" w:color="auto" w:fill="E9ECF4"/>
          </w:tcPr>
          <w:p w14:paraId="46FD2E76" w14:textId="77777777" w:rsidR="00DC7AF6" w:rsidRDefault="00465938">
            <w:pPr>
              <w:pStyle w:val="TableParagraph"/>
              <w:spacing w:before="32" w:line="215" w:lineRule="exact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71%</w:t>
            </w:r>
          </w:p>
        </w:tc>
        <w:tc>
          <w:tcPr>
            <w:tcW w:w="1146" w:type="dxa"/>
            <w:shd w:val="clear" w:color="auto" w:fill="E9ECF4"/>
          </w:tcPr>
          <w:p w14:paraId="79EC4AC4" w14:textId="77777777" w:rsidR="00DC7AF6" w:rsidRDefault="00465938">
            <w:pPr>
              <w:pStyle w:val="TableParagraph"/>
              <w:spacing w:before="32" w:line="215" w:lineRule="exact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70%</w:t>
            </w:r>
          </w:p>
        </w:tc>
        <w:tc>
          <w:tcPr>
            <w:tcW w:w="3886" w:type="dxa"/>
            <w:shd w:val="clear" w:color="auto" w:fill="E9ECF4"/>
          </w:tcPr>
          <w:p w14:paraId="78FD429A" w14:textId="77777777" w:rsidR="00DC7AF6" w:rsidRDefault="00465938">
            <w:pPr>
              <w:pStyle w:val="TableParagraph"/>
              <w:spacing w:before="32" w:line="215" w:lineRule="exact"/>
              <w:ind w:left="49"/>
              <w:rPr>
                <w:sz w:val="18"/>
              </w:rPr>
            </w:pPr>
            <w:r>
              <w:rPr>
                <w:sz w:val="18"/>
              </w:rPr>
              <w:t>decrease of one percentage point</w:t>
            </w:r>
          </w:p>
        </w:tc>
      </w:tr>
      <w:tr w:rsidR="00DC7AF6" w14:paraId="1D10E806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06F82DBB" w14:textId="77777777" w:rsidR="00DC7AF6" w:rsidRDefault="00465938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sz w:val="18"/>
              </w:rPr>
              <w:t>All young people in custody on remand on an average day</w:t>
            </w:r>
          </w:p>
        </w:tc>
        <w:tc>
          <w:tcPr>
            <w:tcW w:w="1146" w:type="dxa"/>
            <w:shd w:val="clear" w:color="auto" w:fill="E9ECF4"/>
          </w:tcPr>
          <w:p w14:paraId="79FF0FA2" w14:textId="77777777" w:rsidR="00DC7AF6" w:rsidRDefault="00465938">
            <w:pPr>
              <w:pStyle w:val="TableParagraph"/>
              <w:spacing w:line="198" w:lineRule="exact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1146" w:type="dxa"/>
            <w:shd w:val="clear" w:color="auto" w:fill="E9ECF4"/>
          </w:tcPr>
          <w:p w14:paraId="4907BC9A" w14:textId="77777777" w:rsidR="00DC7AF6" w:rsidRDefault="00465938">
            <w:pPr>
              <w:pStyle w:val="TableParagraph"/>
              <w:spacing w:line="198" w:lineRule="exact"/>
              <w:ind w:left="151" w:right="130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3886" w:type="dxa"/>
            <w:shd w:val="clear" w:color="auto" w:fill="E9ECF4"/>
          </w:tcPr>
          <w:p w14:paraId="48DB386F" w14:textId="77777777" w:rsidR="00DC7AF6" w:rsidRDefault="00465938">
            <w:pPr>
              <w:pStyle w:val="TableParagraph"/>
              <w:spacing w:line="198" w:lineRule="exact"/>
              <w:ind w:left="49"/>
              <w:rPr>
                <w:sz w:val="18"/>
              </w:rPr>
            </w:pPr>
            <w:r>
              <w:rPr>
                <w:sz w:val="18"/>
              </w:rPr>
              <w:t>decrease of 16 percent</w:t>
            </w:r>
          </w:p>
        </w:tc>
      </w:tr>
      <w:tr w:rsidR="00DC7AF6" w14:paraId="72267A17" w14:textId="77777777">
        <w:trPr>
          <w:trHeight w:val="288"/>
        </w:trPr>
        <w:tc>
          <w:tcPr>
            <w:tcW w:w="7289" w:type="dxa"/>
            <w:gridSpan w:val="2"/>
            <w:shd w:val="clear" w:color="auto" w:fill="E9ECF4"/>
          </w:tcPr>
          <w:p w14:paraId="2CA1DEA9" w14:textId="77777777" w:rsidR="00DC7AF6" w:rsidRDefault="00465938">
            <w:pPr>
              <w:pStyle w:val="TableParagraph"/>
              <w:spacing w:before="42" w:line="240" w:lineRule="auto"/>
              <w:ind w:left="113"/>
              <w:rPr>
                <w:sz w:val="18"/>
              </w:rPr>
            </w:pPr>
            <w:r>
              <w:rPr>
                <w:sz w:val="18"/>
              </w:rPr>
              <w:t>Aboriginal and Torres Strait Islander young people on remand on an average day</w:t>
            </w:r>
          </w:p>
        </w:tc>
        <w:tc>
          <w:tcPr>
            <w:tcW w:w="1146" w:type="dxa"/>
            <w:shd w:val="clear" w:color="auto" w:fill="E9ECF4"/>
          </w:tcPr>
          <w:p w14:paraId="58E7C0E0" w14:textId="77777777" w:rsidR="00DC7AF6" w:rsidRDefault="00465938">
            <w:pPr>
              <w:pStyle w:val="TableParagraph"/>
              <w:spacing w:before="42" w:line="240" w:lineRule="auto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71%</w:t>
            </w:r>
          </w:p>
        </w:tc>
        <w:tc>
          <w:tcPr>
            <w:tcW w:w="1146" w:type="dxa"/>
            <w:shd w:val="clear" w:color="auto" w:fill="E9ECF4"/>
          </w:tcPr>
          <w:p w14:paraId="4DDF3627" w14:textId="77777777" w:rsidR="00DC7AF6" w:rsidRDefault="00465938">
            <w:pPr>
              <w:pStyle w:val="TableParagraph"/>
              <w:spacing w:before="42" w:line="240" w:lineRule="auto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70%</w:t>
            </w:r>
          </w:p>
        </w:tc>
        <w:tc>
          <w:tcPr>
            <w:tcW w:w="3886" w:type="dxa"/>
            <w:shd w:val="clear" w:color="auto" w:fill="E9ECF4"/>
          </w:tcPr>
          <w:p w14:paraId="072D5BC6" w14:textId="77777777" w:rsidR="00DC7AF6" w:rsidRDefault="00465938">
            <w:pPr>
              <w:pStyle w:val="TableParagraph"/>
              <w:spacing w:before="42" w:line="240" w:lineRule="auto"/>
              <w:ind w:left="49"/>
              <w:rPr>
                <w:sz w:val="18"/>
              </w:rPr>
            </w:pPr>
            <w:r>
              <w:rPr>
                <w:sz w:val="18"/>
              </w:rPr>
              <w:t>decrease of one percentage point</w:t>
            </w:r>
          </w:p>
        </w:tc>
      </w:tr>
      <w:tr w:rsidR="00DC7AF6" w14:paraId="5BA3B0E9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4926C947" w14:textId="77777777" w:rsidR="00DC7AF6" w:rsidRDefault="00465938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sz w:val="18"/>
              </w:rPr>
              <w:t>Average duration on sentence</w:t>
            </w:r>
          </w:p>
        </w:tc>
        <w:tc>
          <w:tcPr>
            <w:tcW w:w="1146" w:type="dxa"/>
            <w:shd w:val="clear" w:color="auto" w:fill="E9ECF4"/>
          </w:tcPr>
          <w:p w14:paraId="70048B9F" w14:textId="77777777" w:rsidR="00DC7AF6" w:rsidRDefault="00465938">
            <w:pPr>
              <w:pStyle w:val="TableParagraph"/>
              <w:spacing w:line="198" w:lineRule="exact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60 days</w:t>
            </w:r>
          </w:p>
        </w:tc>
        <w:tc>
          <w:tcPr>
            <w:tcW w:w="1146" w:type="dxa"/>
            <w:shd w:val="clear" w:color="auto" w:fill="E9ECF4"/>
          </w:tcPr>
          <w:p w14:paraId="796D4300" w14:textId="77777777" w:rsidR="00DC7AF6" w:rsidRDefault="00465938">
            <w:pPr>
              <w:pStyle w:val="TableParagraph"/>
              <w:spacing w:line="198" w:lineRule="exact"/>
              <w:ind w:left="149" w:right="130"/>
              <w:jc w:val="center"/>
              <w:rPr>
                <w:sz w:val="18"/>
              </w:rPr>
            </w:pPr>
            <w:r>
              <w:rPr>
                <w:sz w:val="18"/>
              </w:rPr>
              <w:t>56 days</w:t>
            </w:r>
          </w:p>
        </w:tc>
        <w:tc>
          <w:tcPr>
            <w:tcW w:w="3886" w:type="dxa"/>
            <w:shd w:val="clear" w:color="auto" w:fill="E9ECF4"/>
          </w:tcPr>
          <w:p w14:paraId="6FB05B19" w14:textId="77777777" w:rsidR="00DC7AF6" w:rsidRDefault="00465938">
            <w:pPr>
              <w:pStyle w:val="TableParagraph"/>
              <w:spacing w:line="198" w:lineRule="exact"/>
              <w:ind w:left="49"/>
              <w:rPr>
                <w:sz w:val="18"/>
              </w:rPr>
            </w:pPr>
            <w:r>
              <w:rPr>
                <w:sz w:val="18"/>
              </w:rPr>
              <w:t>decrease of 7 percent</w:t>
            </w:r>
          </w:p>
        </w:tc>
      </w:tr>
      <w:tr w:rsidR="00DC7AF6" w14:paraId="6827EEA1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31C6CAF7" w14:textId="77777777" w:rsidR="00DC7AF6" w:rsidRDefault="00465938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sz w:val="18"/>
              </w:rPr>
              <w:t>Average duration on remand</w:t>
            </w:r>
          </w:p>
        </w:tc>
        <w:tc>
          <w:tcPr>
            <w:tcW w:w="1146" w:type="dxa"/>
            <w:shd w:val="clear" w:color="auto" w:fill="E9ECF4"/>
          </w:tcPr>
          <w:p w14:paraId="326523EC" w14:textId="77777777" w:rsidR="00DC7AF6" w:rsidRDefault="00465938">
            <w:pPr>
              <w:pStyle w:val="TableParagraph"/>
              <w:spacing w:line="198" w:lineRule="exact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27 days</w:t>
            </w:r>
          </w:p>
        </w:tc>
        <w:tc>
          <w:tcPr>
            <w:tcW w:w="1146" w:type="dxa"/>
            <w:shd w:val="clear" w:color="auto" w:fill="E9ECF4"/>
          </w:tcPr>
          <w:p w14:paraId="6D1FE56E" w14:textId="77777777" w:rsidR="00DC7AF6" w:rsidRDefault="00465938">
            <w:pPr>
              <w:pStyle w:val="TableParagraph"/>
              <w:spacing w:line="198" w:lineRule="exact"/>
              <w:ind w:left="149" w:right="130"/>
              <w:jc w:val="center"/>
              <w:rPr>
                <w:sz w:val="18"/>
              </w:rPr>
            </w:pPr>
            <w:r>
              <w:rPr>
                <w:sz w:val="18"/>
              </w:rPr>
              <w:t>30 days</w:t>
            </w:r>
          </w:p>
        </w:tc>
        <w:tc>
          <w:tcPr>
            <w:tcW w:w="3886" w:type="dxa"/>
            <w:shd w:val="clear" w:color="auto" w:fill="E9ECF4"/>
          </w:tcPr>
          <w:p w14:paraId="7BB19ED9" w14:textId="77777777" w:rsidR="00DC7AF6" w:rsidRDefault="00465938">
            <w:pPr>
              <w:pStyle w:val="TableParagraph"/>
              <w:spacing w:line="198" w:lineRule="exact"/>
              <w:ind w:left="49"/>
              <w:rPr>
                <w:sz w:val="18"/>
              </w:rPr>
            </w:pPr>
            <w:r>
              <w:rPr>
                <w:sz w:val="18"/>
              </w:rPr>
              <w:t>increase of 11 percent</w:t>
            </w:r>
          </w:p>
        </w:tc>
      </w:tr>
      <w:tr w:rsidR="00DC7AF6" w14:paraId="4B9F7690" w14:textId="77777777">
        <w:trPr>
          <w:trHeight w:val="233"/>
        </w:trPr>
        <w:tc>
          <w:tcPr>
            <w:tcW w:w="13467" w:type="dxa"/>
            <w:gridSpan w:val="5"/>
            <w:shd w:val="clear" w:color="auto" w:fill="BAD591"/>
          </w:tcPr>
          <w:p w14:paraId="5EFA83CF" w14:textId="77777777" w:rsidR="00DC7AF6" w:rsidRDefault="00465938">
            <w:pPr>
              <w:pStyle w:val="TableParagraph"/>
              <w:spacing w:line="198" w:lineRule="exact"/>
              <w:ind w:left="152"/>
              <w:rPr>
                <w:b/>
                <w:sz w:val="18"/>
              </w:rPr>
            </w:pPr>
            <w:r>
              <w:rPr>
                <w:b/>
                <w:color w:val="065570"/>
                <w:sz w:val="18"/>
              </w:rPr>
              <w:t>Orders</w:t>
            </w:r>
          </w:p>
        </w:tc>
      </w:tr>
      <w:tr w:rsidR="00DC7AF6" w14:paraId="3A43689C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3F944E66" w14:textId="77777777" w:rsidR="00DC7AF6" w:rsidRDefault="00465938">
            <w:pPr>
              <w:pStyle w:val="TableParagraph"/>
              <w:spacing w:line="198" w:lineRule="exact"/>
              <w:ind w:left="152"/>
              <w:rPr>
                <w:sz w:val="18"/>
              </w:rPr>
            </w:pPr>
            <w:r>
              <w:rPr>
                <w:sz w:val="18"/>
              </w:rPr>
              <w:t>Number of distinct young people admitted to a supervised order</w:t>
            </w:r>
          </w:p>
        </w:tc>
        <w:tc>
          <w:tcPr>
            <w:tcW w:w="1146" w:type="dxa"/>
            <w:shd w:val="clear" w:color="auto" w:fill="E9ECF4"/>
          </w:tcPr>
          <w:p w14:paraId="379081F6" w14:textId="77777777" w:rsidR="00DC7AF6" w:rsidRDefault="00465938">
            <w:pPr>
              <w:pStyle w:val="TableParagraph"/>
              <w:spacing w:line="198" w:lineRule="exact"/>
              <w:ind w:left="368"/>
              <w:rPr>
                <w:sz w:val="18"/>
              </w:rPr>
            </w:pPr>
            <w:r>
              <w:rPr>
                <w:sz w:val="18"/>
              </w:rPr>
              <w:t>2,064</w:t>
            </w:r>
          </w:p>
        </w:tc>
        <w:tc>
          <w:tcPr>
            <w:tcW w:w="1146" w:type="dxa"/>
            <w:shd w:val="clear" w:color="auto" w:fill="E9ECF4"/>
          </w:tcPr>
          <w:p w14:paraId="3DD68B37" w14:textId="77777777" w:rsidR="00DC7AF6" w:rsidRDefault="00465938">
            <w:pPr>
              <w:pStyle w:val="TableParagraph"/>
              <w:spacing w:line="198" w:lineRule="exact"/>
              <w:ind w:left="149" w:right="130"/>
              <w:jc w:val="center"/>
              <w:rPr>
                <w:sz w:val="18"/>
              </w:rPr>
            </w:pPr>
            <w:r>
              <w:rPr>
                <w:sz w:val="18"/>
              </w:rPr>
              <w:t>1,571</w:t>
            </w:r>
          </w:p>
        </w:tc>
        <w:tc>
          <w:tcPr>
            <w:tcW w:w="3886" w:type="dxa"/>
            <w:shd w:val="clear" w:color="auto" w:fill="E9ECF4"/>
          </w:tcPr>
          <w:p w14:paraId="6AA79671" w14:textId="77777777" w:rsidR="00DC7AF6" w:rsidRDefault="00465938">
            <w:pPr>
              <w:pStyle w:val="TableParagraph"/>
              <w:spacing w:line="198" w:lineRule="exact"/>
              <w:ind w:left="49"/>
              <w:rPr>
                <w:sz w:val="18"/>
              </w:rPr>
            </w:pPr>
            <w:r>
              <w:rPr>
                <w:sz w:val="18"/>
              </w:rPr>
              <w:t>decrease of 24 percent</w:t>
            </w:r>
          </w:p>
        </w:tc>
      </w:tr>
      <w:tr w:rsidR="00DC7AF6" w14:paraId="0C7361CD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4710F04E" w14:textId="77777777" w:rsidR="00DC7AF6" w:rsidRDefault="00465938">
            <w:pPr>
              <w:pStyle w:val="TableParagraph"/>
              <w:spacing w:line="198" w:lineRule="exact"/>
              <w:ind w:left="152"/>
              <w:rPr>
                <w:sz w:val="18"/>
              </w:rPr>
            </w:pPr>
            <w:r>
              <w:rPr>
                <w:sz w:val="18"/>
              </w:rPr>
              <w:t>Number of supervised orders</w:t>
            </w:r>
          </w:p>
        </w:tc>
        <w:tc>
          <w:tcPr>
            <w:tcW w:w="1146" w:type="dxa"/>
            <w:shd w:val="clear" w:color="auto" w:fill="E9ECF4"/>
          </w:tcPr>
          <w:p w14:paraId="6FDFACAF" w14:textId="77777777" w:rsidR="00DC7AF6" w:rsidRDefault="00465938">
            <w:pPr>
              <w:pStyle w:val="TableParagraph"/>
              <w:spacing w:line="198" w:lineRule="exact"/>
              <w:ind w:left="368"/>
              <w:rPr>
                <w:sz w:val="18"/>
              </w:rPr>
            </w:pPr>
            <w:r>
              <w:rPr>
                <w:sz w:val="18"/>
              </w:rPr>
              <w:t>4,015</w:t>
            </w:r>
          </w:p>
        </w:tc>
        <w:tc>
          <w:tcPr>
            <w:tcW w:w="1146" w:type="dxa"/>
            <w:shd w:val="clear" w:color="auto" w:fill="E9ECF4"/>
          </w:tcPr>
          <w:p w14:paraId="72F0B94C" w14:textId="77777777" w:rsidR="00DC7AF6" w:rsidRDefault="00465938">
            <w:pPr>
              <w:pStyle w:val="TableParagraph"/>
              <w:spacing w:line="198" w:lineRule="exact"/>
              <w:ind w:left="149" w:right="130"/>
              <w:jc w:val="center"/>
              <w:rPr>
                <w:sz w:val="18"/>
              </w:rPr>
            </w:pPr>
            <w:r>
              <w:rPr>
                <w:sz w:val="18"/>
              </w:rPr>
              <w:t>2,994</w:t>
            </w:r>
          </w:p>
        </w:tc>
        <w:tc>
          <w:tcPr>
            <w:tcW w:w="3886" w:type="dxa"/>
            <w:shd w:val="clear" w:color="auto" w:fill="E9ECF4"/>
          </w:tcPr>
          <w:p w14:paraId="18017F0A" w14:textId="77777777" w:rsidR="00DC7AF6" w:rsidRDefault="00465938">
            <w:pPr>
              <w:pStyle w:val="TableParagraph"/>
              <w:spacing w:line="198" w:lineRule="exact"/>
              <w:ind w:left="49"/>
              <w:rPr>
                <w:sz w:val="18"/>
              </w:rPr>
            </w:pPr>
            <w:r>
              <w:rPr>
                <w:sz w:val="18"/>
              </w:rPr>
              <w:t>decrease of 25 percent</w:t>
            </w:r>
          </w:p>
        </w:tc>
      </w:tr>
      <w:tr w:rsidR="00DC7AF6" w14:paraId="58B80268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417BADAB" w14:textId="77777777" w:rsidR="00DC7AF6" w:rsidRDefault="00465938">
            <w:pPr>
              <w:pStyle w:val="TableParagraph"/>
              <w:spacing w:line="198" w:lineRule="exact"/>
              <w:ind w:left="152"/>
              <w:rPr>
                <w:sz w:val="18"/>
              </w:rPr>
            </w:pPr>
            <w:r>
              <w:rPr>
                <w:sz w:val="18"/>
              </w:rPr>
              <w:t>Number of distinct young people admitted to community-based orders</w:t>
            </w:r>
          </w:p>
        </w:tc>
        <w:tc>
          <w:tcPr>
            <w:tcW w:w="1146" w:type="dxa"/>
            <w:shd w:val="clear" w:color="auto" w:fill="E9ECF4"/>
          </w:tcPr>
          <w:p w14:paraId="40C25BCD" w14:textId="77777777" w:rsidR="00DC7AF6" w:rsidRDefault="00465938">
            <w:pPr>
              <w:pStyle w:val="TableParagraph"/>
              <w:spacing w:line="198" w:lineRule="exact"/>
              <w:ind w:left="368"/>
              <w:rPr>
                <w:sz w:val="18"/>
              </w:rPr>
            </w:pPr>
            <w:r>
              <w:rPr>
                <w:sz w:val="18"/>
              </w:rPr>
              <w:t>1,978</w:t>
            </w:r>
          </w:p>
        </w:tc>
        <w:tc>
          <w:tcPr>
            <w:tcW w:w="1146" w:type="dxa"/>
            <w:shd w:val="clear" w:color="auto" w:fill="E9ECF4"/>
          </w:tcPr>
          <w:p w14:paraId="7B48A9C6" w14:textId="77777777" w:rsidR="00DC7AF6" w:rsidRDefault="00465938">
            <w:pPr>
              <w:pStyle w:val="TableParagraph"/>
              <w:spacing w:line="198" w:lineRule="exact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1,478</w:t>
            </w:r>
          </w:p>
        </w:tc>
        <w:tc>
          <w:tcPr>
            <w:tcW w:w="3886" w:type="dxa"/>
            <w:shd w:val="clear" w:color="auto" w:fill="E9ECF4"/>
          </w:tcPr>
          <w:p w14:paraId="2DA61D1F" w14:textId="77777777" w:rsidR="00DC7AF6" w:rsidRDefault="00465938">
            <w:pPr>
              <w:pStyle w:val="TableParagraph"/>
              <w:spacing w:line="198" w:lineRule="exact"/>
              <w:ind w:left="49"/>
              <w:rPr>
                <w:sz w:val="18"/>
              </w:rPr>
            </w:pPr>
            <w:r>
              <w:rPr>
                <w:sz w:val="18"/>
              </w:rPr>
              <w:t>decrease of 25 percent</w:t>
            </w:r>
          </w:p>
        </w:tc>
      </w:tr>
      <w:tr w:rsidR="00DC7AF6" w14:paraId="42FEB030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264128F3" w14:textId="77777777" w:rsidR="00DC7AF6" w:rsidRDefault="00465938">
            <w:pPr>
              <w:pStyle w:val="TableParagraph"/>
              <w:spacing w:line="198" w:lineRule="exact"/>
              <w:ind w:left="153"/>
              <w:rPr>
                <w:sz w:val="18"/>
              </w:rPr>
            </w:pPr>
            <w:r>
              <w:rPr>
                <w:sz w:val="18"/>
              </w:rPr>
              <w:t xml:space="preserve">Number of </w:t>
            </w:r>
            <w:proofErr w:type="gramStart"/>
            <w:r>
              <w:rPr>
                <w:sz w:val="18"/>
              </w:rPr>
              <w:t>community based</w:t>
            </w:r>
            <w:proofErr w:type="gramEnd"/>
            <w:r>
              <w:rPr>
                <w:sz w:val="18"/>
              </w:rPr>
              <w:t xml:space="preserve"> orders</w:t>
            </w:r>
          </w:p>
        </w:tc>
        <w:tc>
          <w:tcPr>
            <w:tcW w:w="1146" w:type="dxa"/>
            <w:shd w:val="clear" w:color="auto" w:fill="E9ECF4"/>
          </w:tcPr>
          <w:p w14:paraId="2CCCAB99" w14:textId="77777777" w:rsidR="00DC7AF6" w:rsidRDefault="00465938">
            <w:pPr>
              <w:pStyle w:val="TableParagraph"/>
              <w:spacing w:line="198" w:lineRule="exact"/>
              <w:ind w:left="368"/>
              <w:rPr>
                <w:sz w:val="18"/>
              </w:rPr>
            </w:pPr>
            <w:r>
              <w:rPr>
                <w:sz w:val="18"/>
              </w:rPr>
              <w:t>3,656</w:t>
            </w:r>
          </w:p>
        </w:tc>
        <w:tc>
          <w:tcPr>
            <w:tcW w:w="1146" w:type="dxa"/>
            <w:shd w:val="clear" w:color="auto" w:fill="E9ECF4"/>
          </w:tcPr>
          <w:p w14:paraId="42DFE4B3" w14:textId="77777777" w:rsidR="00DC7AF6" w:rsidRDefault="00465938">
            <w:pPr>
              <w:pStyle w:val="TableParagraph"/>
              <w:spacing w:line="198" w:lineRule="exact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2,696</w:t>
            </w:r>
          </w:p>
        </w:tc>
        <w:tc>
          <w:tcPr>
            <w:tcW w:w="3886" w:type="dxa"/>
            <w:shd w:val="clear" w:color="auto" w:fill="E9ECF4"/>
          </w:tcPr>
          <w:p w14:paraId="225571E2" w14:textId="77777777" w:rsidR="00DC7AF6" w:rsidRDefault="00465938">
            <w:pPr>
              <w:pStyle w:val="TableParagraph"/>
              <w:spacing w:line="198" w:lineRule="exact"/>
              <w:ind w:left="49"/>
              <w:rPr>
                <w:sz w:val="18"/>
              </w:rPr>
            </w:pPr>
            <w:r>
              <w:rPr>
                <w:sz w:val="18"/>
              </w:rPr>
              <w:t>decrease of 26 percent</w:t>
            </w:r>
          </w:p>
        </w:tc>
      </w:tr>
      <w:tr w:rsidR="00DC7AF6" w14:paraId="3200DF09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3FB9E70C" w14:textId="77777777" w:rsidR="00DC7AF6" w:rsidRDefault="00465938">
            <w:pPr>
              <w:pStyle w:val="TableParagraph"/>
              <w:spacing w:line="198" w:lineRule="exact"/>
              <w:ind w:left="153"/>
              <w:rPr>
                <w:sz w:val="18"/>
              </w:rPr>
            </w:pPr>
            <w:r>
              <w:rPr>
                <w:sz w:val="18"/>
              </w:rPr>
              <w:t>Number of restorative justice referrals received</w:t>
            </w:r>
          </w:p>
        </w:tc>
        <w:tc>
          <w:tcPr>
            <w:tcW w:w="1146" w:type="dxa"/>
            <w:shd w:val="clear" w:color="auto" w:fill="E9ECF4"/>
          </w:tcPr>
          <w:p w14:paraId="59E18762" w14:textId="77777777" w:rsidR="00DC7AF6" w:rsidRDefault="00465938">
            <w:pPr>
              <w:pStyle w:val="TableParagraph"/>
              <w:spacing w:line="198" w:lineRule="exact"/>
              <w:ind w:left="368"/>
              <w:rPr>
                <w:sz w:val="18"/>
              </w:rPr>
            </w:pPr>
            <w:r>
              <w:rPr>
                <w:sz w:val="18"/>
              </w:rPr>
              <w:t>2,857</w:t>
            </w:r>
          </w:p>
        </w:tc>
        <w:tc>
          <w:tcPr>
            <w:tcW w:w="1146" w:type="dxa"/>
            <w:shd w:val="clear" w:color="auto" w:fill="E9ECF4"/>
          </w:tcPr>
          <w:p w14:paraId="3C139424" w14:textId="77777777" w:rsidR="00DC7AF6" w:rsidRDefault="00465938">
            <w:pPr>
              <w:pStyle w:val="TableParagraph"/>
              <w:spacing w:line="198" w:lineRule="exact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3,247</w:t>
            </w:r>
          </w:p>
        </w:tc>
        <w:tc>
          <w:tcPr>
            <w:tcW w:w="3886" w:type="dxa"/>
            <w:shd w:val="clear" w:color="auto" w:fill="E9ECF4"/>
          </w:tcPr>
          <w:p w14:paraId="5627053D" w14:textId="77777777" w:rsidR="00DC7AF6" w:rsidRDefault="00465938">
            <w:pPr>
              <w:pStyle w:val="TableParagraph"/>
              <w:spacing w:line="198" w:lineRule="exact"/>
              <w:ind w:left="49"/>
              <w:rPr>
                <w:sz w:val="18"/>
              </w:rPr>
            </w:pPr>
            <w:r>
              <w:rPr>
                <w:sz w:val="18"/>
              </w:rPr>
              <w:t>increase of 14 percent</w:t>
            </w:r>
          </w:p>
        </w:tc>
      </w:tr>
    </w:tbl>
    <w:p w14:paraId="667928FE" w14:textId="77777777" w:rsidR="00DC7AF6" w:rsidRDefault="00465938">
      <w:pPr>
        <w:pStyle w:val="BodyText"/>
        <w:spacing w:before="146" w:line="194" w:lineRule="exact"/>
        <w:ind w:left="3375" w:right="1740"/>
        <w:jc w:val="center"/>
      </w:pPr>
      <w:r>
        <w:t>The 2018-19 and 2019-20 figures are based on youth justice corporate datasets and are accurate as at 31 July 2020.</w:t>
      </w:r>
    </w:p>
    <w:p w14:paraId="5126987A" w14:textId="77777777" w:rsidR="00DC7AF6" w:rsidRDefault="00465938">
      <w:pPr>
        <w:pStyle w:val="BodyText"/>
        <w:spacing w:line="194" w:lineRule="exact"/>
        <w:ind w:left="3376" w:right="1740"/>
        <w:jc w:val="center"/>
      </w:pPr>
      <w:r>
        <w:t>This means the 2018-19 figures appearing in last year’s pocket stats may differ to these 2018-19 figures due to the use of more up-to-date da</w:t>
      </w:r>
      <w:r>
        <w:t>ta.</w:t>
      </w:r>
    </w:p>
    <w:sectPr w:rsidR="00DC7AF6">
      <w:type w:val="continuous"/>
      <w:pgSz w:w="15600" w:h="10800" w:orient="landscape"/>
      <w:pgMar w:top="340" w:right="106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MetaNormal-Roman"/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AF6"/>
    <w:rsid w:val="00465938"/>
    <w:rsid w:val="00D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85FB"/>
  <w15:docId w15:val="{EAA5AAB5-6AC8-4837-B2AB-2438D465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 w:line="199" w:lineRule="exact"/>
      <w:ind w:left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Relationship Id="rId5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2021-04-07T23:12:00Z</dcterms:created>
  <dc:creator>Queensland Government</dc:creator>
  <cp:keywords>2019-20 Youth Justice Pocket Stats</cp:keywords>
  <cp:lastModifiedBy>Amanda Carins</cp:lastModifiedBy>
  <dcterms:modified xsi:type="dcterms:W3CDTF">2021-04-07T23:15:00Z</dcterms:modified>
  <cp:revision>2</cp:revision>
  <dc:subject>2019-20 Youth Justice Pocket Stats</dc:subject>
  <dc:title>2019-20 Youth Justice Pocket Stats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2021-04-07T00:00:00Z</vt:filetime>
  </property>
</Properties>
</file>